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D5" w:rsidRDefault="00F70DD5">
      <w:pPr>
        <w:rPr>
          <w:rFonts w:eastAsia="仿宋_GB2312"/>
          <w:sz w:val="30"/>
        </w:rPr>
      </w:pPr>
    </w:p>
    <w:p w:rsidR="00F70DD5" w:rsidRDefault="00BE0E9A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苏州市市级预算部门（单位）整体支出预算绩效自评报告</w:t>
      </w:r>
    </w:p>
    <w:p w:rsidR="00F70DD5" w:rsidRDefault="00BE0E9A"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</w:t>
      </w:r>
      <w:r w:rsidR="00693D54">
        <w:rPr>
          <w:rFonts w:ascii="黑体" w:eastAsia="黑体" w:hint="eastAsia"/>
          <w:sz w:val="32"/>
          <w:szCs w:val="32"/>
        </w:rPr>
        <w:t>2023</w:t>
      </w:r>
      <w:r>
        <w:rPr>
          <w:rFonts w:ascii="黑体" w:eastAsia="黑体" w:hint="eastAsia"/>
          <w:sz w:val="32"/>
          <w:szCs w:val="32"/>
        </w:rPr>
        <w:t>年度）</w:t>
      </w:r>
    </w:p>
    <w:p w:rsidR="00F70DD5" w:rsidRDefault="00F70DD5">
      <w:pPr>
        <w:spacing w:line="360" w:lineRule="auto"/>
        <w:jc w:val="center"/>
        <w:rPr>
          <w:rFonts w:eastAsia="仿宋_GB2312"/>
          <w:sz w:val="30"/>
        </w:rPr>
      </w:pPr>
    </w:p>
    <w:p w:rsidR="00F70DD5" w:rsidRDefault="00BE0E9A">
      <w:pPr>
        <w:spacing w:line="360" w:lineRule="auto"/>
        <w:ind w:firstLineChars="200" w:firstLine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一、预算部门名称：</w:t>
      </w:r>
      <w:r>
        <w:rPr>
          <w:rFonts w:ascii="宋体" w:hAnsi="宋体" w:cs="宋体" w:hint="eastAsia"/>
          <w:sz w:val="24"/>
        </w:rPr>
        <w:t>苏州市人民代表大会常务委员会办公室</w:t>
      </w:r>
    </w:p>
    <w:p w:rsidR="00F70DD5" w:rsidRDefault="00BE0E9A">
      <w:pPr>
        <w:spacing w:line="360" w:lineRule="auto"/>
        <w:ind w:firstLineChars="200" w:firstLine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二、</w:t>
      </w:r>
      <w:r>
        <w:rPr>
          <w:rFonts w:ascii="黑体" w:eastAsia="黑体" w:hAnsi="黑体"/>
          <w:sz w:val="30"/>
        </w:rPr>
        <w:t>年度履职目标完成情况</w:t>
      </w:r>
      <w:r>
        <w:rPr>
          <w:rFonts w:ascii="黑体" w:eastAsia="黑体" w:hAnsi="黑体" w:hint="eastAsia"/>
          <w:sz w:val="30"/>
        </w:rPr>
        <w:t>：</w:t>
      </w:r>
    </w:p>
    <w:p w:rsidR="00F70DD5" w:rsidRDefault="00BE0E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2023年度市人大办公室部门整体预算绩效目标项目共19项预算数合计5854.75万元。结合部门绩效中长期目标设定的情况，单位积极开展地方立法新实践，根据全国人大提出的最新要求，结合苏州实际，推进立法工作创新，切实增强法规的针对性、适用性、可操作性。开展“小快灵”立法。认真完成立法任务。不断探索人大监督新办法。坚持以人民为中心的发展思想，紧盯重点难点问题开展工作监督和法律监督，有效提升人民群众的获得感、幸福感。维护公平正义社会环境。切实提升代表履职新成效。大力推进代表工作创新，发挥人大代表主体作用，更加有效地反映民意、集中民智、凝聚民心，加强代表履职服务保障，提升议案建议办理质效。 </w:t>
      </w:r>
    </w:p>
    <w:p w:rsidR="00F70DD5" w:rsidRDefault="00BE0E9A">
      <w:p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三、部门（单位）概况</w:t>
      </w:r>
    </w:p>
    <w:p w:rsidR="00F70DD5" w:rsidRDefault="00BE0E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按照《中华人民共和国宪法》和《中华人民共和国各级人民 代表大会和地方各级人民政府组织法》的规定，苏州市人民代表 大会常务委员会是苏州市人民代表大会的常设机构，行使下列主 要职能： 1、在本行政区域内，保证宪法、法律、行政法规和上级人 民代表大会及其常务委员会决议的遵守和执行； 2、领导或者主持本级人民代表大会代表的选举； 3、召集市人民代表大会会议； 4、根据本行政区域的具体情况和实际需要，在不同宪法、 法律和行政法规相抵触的前提下制定和颁布地方性法规，报省人 民代表大会常务委员会批准后施行； 5、讨论、决定本行政区域的政治、经济、教育、科学、文化、卫生、环境和资源保护、民政、民族等工作的重大事项； 6、审查和批准本行政区域内的国民经济和社会发展计划、预算以及它们的执行情况的报告； 7、监督市人民政府、人民法院和人民检察院的工作，联系 市人民代表大会代表，受理人民群众对上述机关和国家工作人员 的申诉和意见等。根据部门职责分工，本部门内设机构包括设办公室、研究室、法制工作委员会、人事代表联络工作委员会、代表议案建议工作委员会、</w:t>
      </w:r>
      <w:proofErr w:type="gramStart"/>
      <w:r>
        <w:rPr>
          <w:rFonts w:ascii="宋体" w:hAnsi="宋体" w:cs="宋体" w:hint="eastAsia"/>
          <w:sz w:val="24"/>
        </w:rPr>
        <w:t>外事民宗侨</w:t>
      </w:r>
      <w:proofErr w:type="gramEnd"/>
      <w:r>
        <w:rPr>
          <w:rFonts w:ascii="宋体" w:hAnsi="宋体" w:cs="宋体" w:hint="eastAsia"/>
          <w:sz w:val="24"/>
        </w:rPr>
        <w:t>台工作委员会、预算工作委员会、财政经济工作委</w:t>
      </w:r>
      <w:r>
        <w:rPr>
          <w:rFonts w:ascii="宋体" w:hAnsi="宋体" w:cs="宋体" w:hint="eastAsia"/>
          <w:sz w:val="24"/>
        </w:rPr>
        <w:lastRenderedPageBreak/>
        <w:t>员会、农业和农村工作委员会、环境资源城乡建设工作委员会、监察和司法工作委员会、教科文卫工作委员会、社会建设委员会等办事机构和工作机构。本部门下属1家非独立核算事业单位：苏州市立法研究中心。</w:t>
      </w:r>
    </w:p>
    <w:p w:rsidR="00F70DD5" w:rsidRDefault="00BE0E9A">
      <w:p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四、部门</w:t>
      </w:r>
      <w:r>
        <w:rPr>
          <w:rFonts w:ascii="黑体" w:eastAsia="黑体" w:hAnsi="黑体"/>
          <w:sz w:val="30"/>
        </w:rPr>
        <w:t>（</w:t>
      </w:r>
      <w:r>
        <w:rPr>
          <w:rFonts w:ascii="黑体" w:eastAsia="黑体" w:hAnsi="黑体" w:hint="eastAsia"/>
          <w:sz w:val="30"/>
        </w:rPr>
        <w:t>单位</w:t>
      </w:r>
      <w:r>
        <w:rPr>
          <w:rFonts w:ascii="黑体" w:eastAsia="黑体" w:hAnsi="黑体"/>
          <w:sz w:val="30"/>
        </w:rPr>
        <w:t>）</w:t>
      </w:r>
      <w:r>
        <w:rPr>
          <w:rFonts w:ascii="黑体" w:eastAsia="黑体" w:hAnsi="黑体" w:hint="eastAsia"/>
          <w:sz w:val="30"/>
        </w:rPr>
        <w:t>整体支出绩效实现情况</w:t>
      </w:r>
    </w:p>
    <w:p w:rsidR="00F70DD5" w:rsidRDefault="00BE0E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全年度指标制定相对合理。根据单位主要职能及工作机构工作职责分工的特点，对人大</w:t>
      </w:r>
      <w:proofErr w:type="gramStart"/>
      <w:r>
        <w:rPr>
          <w:rFonts w:ascii="宋体" w:hAnsi="宋体" w:cs="宋体" w:hint="eastAsia"/>
          <w:sz w:val="24"/>
        </w:rPr>
        <w:t>履</w:t>
      </w:r>
      <w:proofErr w:type="gramEnd"/>
      <w:r>
        <w:rPr>
          <w:rFonts w:ascii="宋体" w:hAnsi="宋体" w:cs="宋体" w:hint="eastAsia"/>
          <w:sz w:val="24"/>
        </w:rPr>
        <w:t>职工作进行了一类指标细化。对年度重点工作，设立认真完成立法任务、提升议案建议办理质效、依法行使人大监督职能等二类绩效指标。分别从依法行使监督权、立法工作、代表工作、智库建设、立法成果效果等5个方面进行三类指标制定。并从代表意见、建议收集办理完成率等方面形成社会效益发展指标从而构建全方位、全过程、全覆盖预算绩效管理体系，围绕省、市委重大决策部署，充分发挥人大立法、依法行使人大监督、代表履职的工作职能优势。</w:t>
      </w:r>
    </w:p>
    <w:p w:rsidR="00F70DD5" w:rsidRDefault="00BE0E9A">
      <w:p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五、部门</w:t>
      </w:r>
      <w:r>
        <w:rPr>
          <w:rFonts w:ascii="黑体" w:eastAsia="黑体" w:hAnsi="黑体"/>
          <w:sz w:val="30"/>
        </w:rPr>
        <w:t>（</w:t>
      </w:r>
      <w:r>
        <w:rPr>
          <w:rFonts w:ascii="黑体" w:eastAsia="黑体" w:hAnsi="黑体" w:hint="eastAsia"/>
          <w:sz w:val="30"/>
        </w:rPr>
        <w:t>单位</w:t>
      </w:r>
      <w:r>
        <w:rPr>
          <w:rFonts w:ascii="黑体" w:eastAsia="黑体" w:hAnsi="黑体"/>
          <w:sz w:val="30"/>
        </w:rPr>
        <w:t>）</w:t>
      </w:r>
      <w:r>
        <w:rPr>
          <w:rFonts w:ascii="黑体" w:eastAsia="黑体" w:hAnsi="黑体" w:hint="eastAsia"/>
          <w:sz w:val="30"/>
        </w:rPr>
        <w:t>整体支出绩效中存</w:t>
      </w:r>
      <w:r>
        <w:rPr>
          <w:rFonts w:ascii="黑体" w:eastAsia="黑体" w:hAnsi="黑体"/>
          <w:sz w:val="30"/>
        </w:rPr>
        <w:t>在问题</w:t>
      </w:r>
      <w:r>
        <w:rPr>
          <w:rFonts w:ascii="黑体" w:eastAsia="黑体" w:hAnsi="黑体" w:hint="eastAsia"/>
          <w:sz w:val="30"/>
        </w:rPr>
        <w:t>及</w:t>
      </w:r>
      <w:r>
        <w:rPr>
          <w:rFonts w:ascii="黑体" w:eastAsia="黑体" w:hAnsi="黑体"/>
          <w:sz w:val="30"/>
        </w:rPr>
        <w:t>改进措施</w:t>
      </w:r>
    </w:p>
    <w:p w:rsidR="00F70DD5" w:rsidRDefault="00BE0E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对照人大工作的新要求和人民群众的新期待，还存在地方立法的适用性</w:t>
      </w:r>
      <w:r w:rsidR="003500A9">
        <w:rPr>
          <w:rFonts w:ascii="宋体" w:hAnsi="宋体" w:cs="宋体" w:hint="eastAsia"/>
          <w:sz w:val="24"/>
        </w:rPr>
        <w:t>仍需加强，依法监督的刚性有待提高，代表履职载体的运用还不够充分</w:t>
      </w:r>
      <w:bookmarkStart w:id="0" w:name="_GoBack"/>
      <w:bookmarkEnd w:id="0"/>
      <w:r>
        <w:rPr>
          <w:rFonts w:ascii="宋体" w:hAnsi="宋体" w:cs="宋体" w:hint="eastAsia"/>
          <w:sz w:val="24"/>
        </w:rPr>
        <w:t>等问题。在地方立法质量目标设定科学性需进一步提高，依法监督的刚性需进一步加强，代表对常委会工作的参与需进一步深化，常委会的履</w:t>
      </w:r>
      <w:proofErr w:type="gramStart"/>
      <w:r>
        <w:rPr>
          <w:rFonts w:ascii="宋体" w:hAnsi="宋体" w:cs="宋体" w:hint="eastAsia"/>
          <w:sz w:val="24"/>
        </w:rPr>
        <w:t>职能力需进一步</w:t>
      </w:r>
      <w:proofErr w:type="gramEnd"/>
      <w:r>
        <w:rPr>
          <w:rFonts w:ascii="宋体" w:hAnsi="宋体" w:cs="宋体" w:hint="eastAsia"/>
          <w:sz w:val="24"/>
        </w:rPr>
        <w:t>提升等。下一步扩大代表对常委会工作参与，帮助代表及时掌握相关法律法规，夯实依法履职的能力基础。修订代表履职积分管理办法，明确履职积分标准、方式、运用等内容，激励和保障代表履职。支持和保障代表依法履职，让党委政府在决策、执行、监督落实各环节都能听到来自代表和人民群众的声音，在苏州现代化建设中彰显新作为。</w:t>
      </w:r>
    </w:p>
    <w:p w:rsidR="00F70DD5" w:rsidRDefault="00BE0E9A">
      <w:p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六、</w:t>
      </w:r>
      <w:r>
        <w:rPr>
          <w:rFonts w:ascii="黑体" w:eastAsia="黑体" w:hAnsi="黑体"/>
          <w:sz w:val="30"/>
        </w:rPr>
        <w:t>绩效自评</w:t>
      </w:r>
      <w:r>
        <w:rPr>
          <w:rFonts w:ascii="黑体" w:eastAsia="黑体" w:hAnsi="黑体" w:hint="eastAsia"/>
          <w:sz w:val="30"/>
        </w:rPr>
        <w:t>结果</w:t>
      </w:r>
      <w:r>
        <w:rPr>
          <w:rFonts w:ascii="黑体" w:eastAsia="黑体" w:hAnsi="黑体"/>
          <w:sz w:val="30"/>
        </w:rPr>
        <w:t>拟应用和公开</w:t>
      </w:r>
      <w:r>
        <w:rPr>
          <w:rFonts w:ascii="黑体" w:eastAsia="黑体" w:hAnsi="黑体" w:hint="eastAsia"/>
          <w:sz w:val="30"/>
        </w:rPr>
        <w:t>情况</w:t>
      </w:r>
    </w:p>
    <w:p w:rsidR="00F70DD5" w:rsidRDefault="00BE0E9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我们着力深化上下联动。坚持同向发力、同题共答，紧扣省市县人大10个方面联动事项，在立法、监督、代表等工作上密切协同，更好发挥人大制度优势和功效。积极开展交流合作。持续加强自身建设。认真落实大兴调查研究部署要求，在苏州获得地方立法权30周年之际，市委、市人大常委会、市政府共同召开“三十载 再出发”——纪念地方立法三十周年暨新时代新征程法治苏州推进会，系统总结我市30年来地方立法工作经验。我们提炼深化“讲政治、为人民、敢担当、有特色、重落实”新时代地方立法工作要领，获全国人大常委会肯定。这是对标对表、加压奋进的一年。我们</w:t>
      </w:r>
      <w:proofErr w:type="gramStart"/>
      <w:r>
        <w:rPr>
          <w:rFonts w:ascii="宋体" w:hAnsi="宋体" w:cs="宋体" w:hint="eastAsia"/>
          <w:sz w:val="24"/>
        </w:rPr>
        <w:t>践行</w:t>
      </w:r>
      <w:proofErr w:type="gramEnd"/>
      <w:r>
        <w:rPr>
          <w:rFonts w:ascii="宋体" w:hAnsi="宋体" w:cs="宋体" w:hint="eastAsia"/>
          <w:sz w:val="24"/>
        </w:rPr>
        <w:t>“敢为、敢闯、敢干、敢首创”要求，部署推进“人大工作质效提升年”行动，</w:t>
      </w:r>
      <w:r>
        <w:rPr>
          <w:rFonts w:ascii="宋体" w:hAnsi="宋体" w:cs="宋体" w:hint="eastAsia"/>
          <w:sz w:val="24"/>
        </w:rPr>
        <w:lastRenderedPageBreak/>
        <w:t>努力向最好的学、与最强的赛，着力提升立法、监督、代表等工作质效，打造</w:t>
      </w:r>
      <w:proofErr w:type="gramStart"/>
      <w:r>
        <w:rPr>
          <w:rFonts w:ascii="宋体" w:hAnsi="宋体" w:cs="宋体" w:hint="eastAsia"/>
          <w:sz w:val="24"/>
        </w:rPr>
        <w:t>践行</w:t>
      </w:r>
      <w:proofErr w:type="gramEnd"/>
      <w:r>
        <w:rPr>
          <w:rFonts w:ascii="宋体" w:hAnsi="宋体" w:cs="宋体" w:hint="eastAsia"/>
          <w:sz w:val="24"/>
        </w:rPr>
        <w:t>全过程人民民主的苏州样板。</w:t>
      </w:r>
    </w:p>
    <w:p w:rsidR="00F70DD5" w:rsidRDefault="00F70DD5">
      <w:pPr>
        <w:spacing w:line="360" w:lineRule="auto"/>
        <w:rPr>
          <w:rFonts w:ascii="黑体" w:eastAsia="黑体" w:hAnsi="黑体"/>
          <w:sz w:val="30"/>
        </w:rPr>
        <w:sectPr w:rsidR="00F70DD5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1247" w:right="1400" w:bottom="1089" w:left="1559" w:header="851" w:footer="992" w:gutter="0"/>
          <w:paperSrc w:first="15" w:other="15"/>
          <w:cols w:space="720"/>
          <w:docGrid w:type="lines" w:linePitch="312"/>
        </w:sectPr>
      </w:pPr>
    </w:p>
    <w:p w:rsidR="00F70DD5" w:rsidRDefault="00BE0E9A">
      <w:pPr>
        <w:numPr>
          <w:ilvl w:val="0"/>
          <w:numId w:val="1"/>
        </w:num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lastRenderedPageBreak/>
        <w:t>预算信息</w:t>
      </w:r>
    </w:p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tbl>
      <w:tblPr>
        <w:tblW w:w="1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9"/>
        <w:gridCol w:w="2268"/>
        <w:gridCol w:w="2268"/>
        <w:gridCol w:w="2268"/>
        <w:gridCol w:w="2268"/>
        <w:gridCol w:w="2268"/>
      </w:tblGrid>
      <w:tr w:rsidR="00F70DD5">
        <w:trPr>
          <w:trHeight w:val="339"/>
        </w:trPr>
        <w:tc>
          <w:tcPr>
            <w:tcW w:w="3079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本年度预算资金（万元）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年初预算数（万元）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上年度结转及当年预算追加追减数(万元）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调整预算数（万元）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实际支出数（万元）</w:t>
            </w:r>
          </w:p>
        </w:tc>
        <w:tc>
          <w:tcPr>
            <w:tcW w:w="2268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执行率（%)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预算总金额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5854.75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558.2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6412.95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6225.11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97.07%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基本支出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4318.28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558.2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4876.48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4794.42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98.32%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项目支出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1536.47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1536.47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1430.69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93.12%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各工委室工作经费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147.28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147.28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132.65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90.07%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决策咨询专家委员会专项经费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立法工作经费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159.8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159.8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147.78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92.48%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公务用车车辆更新购置费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76.05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84.50%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人大监督经费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18.96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79.00%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人大智库专项经费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苏州人大办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刊经费</w:t>
            </w:r>
            <w:proofErr w:type="gramEnd"/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26.83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95.82%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体检费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29.58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29.58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29.58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新媒体人大宣传经费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信息化维护专项经费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120.9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120.9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98.46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81.44%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常委会经及人代会经费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476.77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506.77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476.77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94.08%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办公设备更新购置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10.5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10.5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10.17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96.86%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《人大之窗》专版经费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党员活动专项经费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17.32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78.73%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代表走进直播间专栏经费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100.00%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代表履职培训经费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236.64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236.64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216.43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91.46%</w:t>
            </w:r>
          </w:p>
        </w:tc>
      </w:tr>
      <w:tr w:rsidR="00F05D65">
        <w:trPr>
          <w:trHeight w:val="540"/>
        </w:trPr>
        <w:tc>
          <w:tcPr>
            <w:tcW w:w="3079" w:type="dxa"/>
            <w:vAlign w:val="center"/>
          </w:tcPr>
          <w:p w:rsidR="00F05D65" w:rsidRDefault="006773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立法研究咨询中心运行经费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48.69</w:t>
            </w:r>
          </w:p>
        </w:tc>
        <w:tc>
          <w:tcPr>
            <w:tcW w:w="226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81.15%</w:t>
            </w:r>
          </w:p>
        </w:tc>
      </w:tr>
    </w:tbl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p w:rsidR="00F70DD5" w:rsidRDefault="00BE0E9A">
      <w:pPr>
        <w:numPr>
          <w:ilvl w:val="0"/>
          <w:numId w:val="1"/>
        </w:num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年度重点任务</w:t>
      </w:r>
    </w:p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tbl>
      <w:tblPr>
        <w:tblW w:w="13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9"/>
        <w:gridCol w:w="3818"/>
        <w:gridCol w:w="6280"/>
      </w:tblGrid>
      <w:tr w:rsidR="00693D54" w:rsidTr="00F97F4B">
        <w:trPr>
          <w:trHeight w:val="339"/>
        </w:trPr>
        <w:tc>
          <w:tcPr>
            <w:tcW w:w="3419" w:type="dxa"/>
            <w:shd w:val="clear" w:color="000000" w:fill="BFBFBF"/>
            <w:vAlign w:val="center"/>
          </w:tcPr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对应部门主要职责</w:t>
            </w:r>
          </w:p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818" w:type="dxa"/>
            <w:shd w:val="clear" w:color="000000" w:fill="BFBFBF"/>
            <w:vAlign w:val="center"/>
          </w:tcPr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任务名称</w:t>
            </w:r>
          </w:p>
        </w:tc>
        <w:tc>
          <w:tcPr>
            <w:tcW w:w="6280" w:type="dxa"/>
            <w:shd w:val="clear" w:color="000000" w:fill="BFBFBF"/>
            <w:vAlign w:val="center"/>
          </w:tcPr>
          <w:p w:rsidR="00693D54" w:rsidRDefault="00693D5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完成情况</w:t>
            </w:r>
          </w:p>
        </w:tc>
      </w:tr>
      <w:tr w:rsidR="00F05D65">
        <w:trPr>
          <w:trHeight w:val="608"/>
        </w:trPr>
        <w:tc>
          <w:tcPr>
            <w:tcW w:w="3419" w:type="dxa"/>
            <w:vMerge w:val="restart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履职</w:t>
            </w:r>
          </w:p>
        </w:tc>
        <w:tc>
          <w:tcPr>
            <w:tcW w:w="381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认真完成立法任务</w:t>
            </w:r>
          </w:p>
        </w:tc>
        <w:tc>
          <w:tcPr>
            <w:tcW w:w="6280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全年共制定、修改和废止地方性法规</w:t>
            </w:r>
            <w:r>
              <w:rPr>
                <w:rFonts w:ascii="宋体" w:hAnsi="宋体" w:cs="宋体" w:hint="eastAsia"/>
                <w:sz w:val="24"/>
              </w:rPr>
              <w:t>13</w:t>
            </w:r>
            <w:r>
              <w:rPr>
                <w:rFonts w:ascii="宋体" w:hAnsi="宋体" w:cs="宋体" w:hint="eastAsia"/>
                <w:sz w:val="24"/>
              </w:rPr>
              <w:t>件；听取审议</w:t>
            </w:r>
            <w:r>
              <w:rPr>
                <w:rFonts w:ascii="宋体" w:hAnsi="宋体" w:cs="宋体" w:hint="eastAsia"/>
                <w:sz w:val="24"/>
              </w:rPr>
              <w:t>26</w:t>
            </w:r>
            <w:r>
              <w:rPr>
                <w:rFonts w:ascii="宋体" w:hAnsi="宋体" w:cs="宋体" w:hint="eastAsia"/>
                <w:sz w:val="24"/>
              </w:rPr>
              <w:t>个专项工作报告。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作出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项决议决定，依法任免国家机关工作人员</w:t>
            </w:r>
            <w:r>
              <w:rPr>
                <w:rFonts w:ascii="宋体" w:hAnsi="宋体" w:cs="宋体" w:hint="eastAsia"/>
                <w:sz w:val="24"/>
              </w:rPr>
              <w:t>109</w:t>
            </w:r>
            <w:r>
              <w:rPr>
                <w:rFonts w:ascii="宋体" w:hAnsi="宋体" w:cs="宋体" w:hint="eastAsia"/>
                <w:sz w:val="24"/>
              </w:rPr>
              <w:t>人次。</w:t>
            </w:r>
          </w:p>
        </w:tc>
      </w:tr>
      <w:tr w:rsidR="00F05D65">
        <w:trPr>
          <w:trHeight w:val="608"/>
        </w:trPr>
        <w:tc>
          <w:tcPr>
            <w:tcW w:w="3419" w:type="dxa"/>
            <w:vMerge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提升议案建议办理质效</w:t>
            </w:r>
          </w:p>
        </w:tc>
        <w:tc>
          <w:tcPr>
            <w:tcW w:w="6280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全年市人大代表共提出议案</w:t>
            </w:r>
            <w:r>
              <w:rPr>
                <w:rFonts w:ascii="宋体" w:hAnsi="宋体" w:cs="宋体"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件、建议</w:t>
            </w:r>
            <w:r>
              <w:rPr>
                <w:rFonts w:ascii="宋体" w:hAnsi="宋体" w:cs="宋体" w:hint="eastAsia"/>
                <w:sz w:val="24"/>
              </w:rPr>
              <w:t>217</w:t>
            </w:r>
            <w:r>
              <w:rPr>
                <w:rFonts w:ascii="宋体" w:hAnsi="宋体" w:cs="宋体" w:hint="eastAsia"/>
                <w:sz w:val="24"/>
              </w:rPr>
              <w:t>件，内容涉及以下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个方面工作。经审查审议，年内立项实施议案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件，</w:t>
            </w:r>
            <w:r>
              <w:rPr>
                <w:rFonts w:ascii="宋体" w:hAnsi="宋体" w:cs="宋体" w:hint="eastAsia"/>
                <w:sz w:val="24"/>
              </w:rPr>
              <w:lastRenderedPageBreak/>
              <w:t>交办处理建议</w:t>
            </w:r>
            <w:r>
              <w:rPr>
                <w:rFonts w:ascii="宋体" w:hAnsi="宋体" w:cs="宋体" w:hint="eastAsia"/>
                <w:sz w:val="24"/>
              </w:rPr>
              <w:t>232</w:t>
            </w:r>
            <w:r>
              <w:rPr>
                <w:rFonts w:ascii="宋体" w:hAnsi="宋体" w:cs="宋体" w:hint="eastAsia"/>
                <w:sz w:val="24"/>
              </w:rPr>
              <w:t>件（包括作建议处理的</w:t>
            </w:r>
            <w:r>
              <w:rPr>
                <w:rFonts w:ascii="宋体" w:hAnsi="宋体" w:cs="宋体" w:hint="eastAsia"/>
                <w:sz w:val="24"/>
              </w:rPr>
              <w:t>15</w:t>
            </w:r>
            <w:r>
              <w:rPr>
                <w:rFonts w:ascii="宋体" w:hAnsi="宋体" w:cs="宋体" w:hint="eastAsia"/>
                <w:sz w:val="24"/>
              </w:rPr>
              <w:t>件议案）。其中：</w:t>
            </w:r>
            <w:r>
              <w:rPr>
                <w:rFonts w:ascii="宋体" w:hAnsi="宋体" w:cs="宋体" w:hint="eastAsia"/>
                <w:sz w:val="24"/>
              </w:rPr>
              <w:t>232</w:t>
            </w:r>
            <w:r>
              <w:rPr>
                <w:rFonts w:ascii="宋体" w:hAnsi="宋体" w:cs="宋体" w:hint="eastAsia"/>
                <w:sz w:val="24"/>
              </w:rPr>
              <w:t>件建议均在法定期限内办复办结，并均收到代表反馈意见。其中代表对承办单位办理态度评价很好和较好的有</w:t>
            </w:r>
            <w:r>
              <w:rPr>
                <w:rFonts w:ascii="宋体" w:hAnsi="宋体" w:cs="宋体" w:hint="eastAsia"/>
                <w:sz w:val="24"/>
              </w:rPr>
              <w:t>232</w:t>
            </w:r>
            <w:r>
              <w:rPr>
                <w:rFonts w:ascii="宋体" w:hAnsi="宋体" w:cs="宋体" w:hint="eastAsia"/>
                <w:sz w:val="24"/>
              </w:rPr>
              <w:t>件，为</w:t>
            </w:r>
            <w:r>
              <w:rPr>
                <w:rFonts w:ascii="宋体" w:hAnsi="宋体" w:cs="宋体" w:hint="eastAsia"/>
                <w:sz w:val="24"/>
              </w:rPr>
              <w:t>100%</w:t>
            </w:r>
            <w:r>
              <w:rPr>
                <w:rFonts w:ascii="宋体" w:hAnsi="宋体" w:cs="宋体" w:hint="eastAsia"/>
                <w:sz w:val="24"/>
              </w:rPr>
              <w:t>。代表对承办单位办理工作表示满意的有</w:t>
            </w:r>
            <w:r>
              <w:rPr>
                <w:rFonts w:ascii="宋体" w:hAnsi="宋体" w:cs="宋体" w:hint="eastAsia"/>
                <w:sz w:val="24"/>
              </w:rPr>
              <w:t>225</w:t>
            </w:r>
            <w:r>
              <w:rPr>
                <w:rFonts w:ascii="宋体" w:hAnsi="宋体" w:cs="宋体" w:hint="eastAsia"/>
                <w:sz w:val="24"/>
              </w:rPr>
              <w:t>件，表示基本满意的有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件，总体满意率达到</w:t>
            </w:r>
            <w:r>
              <w:rPr>
                <w:rFonts w:ascii="宋体" w:hAnsi="宋体" w:cs="宋体" w:hint="eastAsia"/>
                <w:sz w:val="24"/>
              </w:rPr>
              <w:t>100%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F05D65">
        <w:trPr>
          <w:trHeight w:val="608"/>
        </w:trPr>
        <w:tc>
          <w:tcPr>
            <w:tcW w:w="3419" w:type="dxa"/>
            <w:vMerge/>
            <w:vAlign w:val="center"/>
          </w:tcPr>
          <w:p w:rsidR="00F05D65" w:rsidRDefault="00F05D6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18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依法行使人大监督职能</w:t>
            </w:r>
          </w:p>
        </w:tc>
        <w:tc>
          <w:tcPr>
            <w:tcW w:w="6280" w:type="dxa"/>
            <w:vAlign w:val="center"/>
          </w:tcPr>
          <w:p w:rsidR="00F05D65" w:rsidRDefault="0067731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全年共开展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次执法检查、</w:t>
            </w:r>
            <w:r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次视察、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次专题询问、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次工作评议；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作出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16</w:t>
            </w:r>
            <w:r>
              <w:rPr>
                <w:rFonts w:ascii="宋体" w:hAnsi="宋体" w:cs="宋体" w:hint="eastAsia"/>
                <w:sz w:val="24"/>
              </w:rPr>
              <w:t>项决议决定“</w:t>
            </w:r>
            <w:r>
              <w:rPr>
                <w:rFonts w:ascii="宋体" w:hAnsi="宋体" w:cs="宋体" w:hint="eastAsia"/>
                <w:sz w:val="24"/>
              </w:rPr>
              <w:t>全过程”“全方位”“全闭环”夯实制度基础</w:t>
            </w:r>
          </w:p>
        </w:tc>
      </w:tr>
    </w:tbl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p w:rsidR="00F70DD5" w:rsidRDefault="00BE0E9A">
      <w:pPr>
        <w:numPr>
          <w:ilvl w:val="0"/>
          <w:numId w:val="1"/>
        </w:numPr>
        <w:spacing w:line="360" w:lineRule="auto"/>
        <w:ind w:left="600"/>
        <w:rPr>
          <w:rFonts w:ascii="黑体" w:eastAsia="黑体" w:hAnsi="黑体"/>
          <w:sz w:val="30"/>
        </w:rPr>
      </w:pPr>
      <w:r>
        <w:rPr>
          <w:rFonts w:ascii="黑体" w:eastAsia="黑体" w:hAnsi="黑体" w:hint="eastAsia"/>
          <w:sz w:val="30"/>
        </w:rPr>
        <w:t>部门整体自评表</w:t>
      </w:r>
    </w:p>
    <w:tbl>
      <w:tblPr>
        <w:tblpPr w:leftFromText="180" w:rightFromText="180" w:vertAnchor="text" w:horzAnchor="page" w:tblpX="1656" w:tblpY="127"/>
        <w:tblOverlap w:val="never"/>
        <w:tblW w:w="14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2051"/>
        <w:gridCol w:w="2061"/>
        <w:gridCol w:w="1987"/>
        <w:gridCol w:w="1799"/>
        <w:gridCol w:w="1866"/>
        <w:gridCol w:w="1787"/>
        <w:gridCol w:w="1071"/>
      </w:tblGrid>
      <w:tr w:rsidR="00F70DD5">
        <w:trPr>
          <w:trHeight w:val="339"/>
        </w:trPr>
        <w:tc>
          <w:tcPr>
            <w:tcW w:w="2067" w:type="dxa"/>
            <w:shd w:val="clear" w:color="000000" w:fill="BFBFBF"/>
            <w:vAlign w:val="center"/>
          </w:tcPr>
          <w:p w:rsidR="00F70DD5" w:rsidRDefault="00F70DD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51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类别</w:t>
            </w:r>
          </w:p>
        </w:tc>
        <w:tc>
          <w:tcPr>
            <w:tcW w:w="2061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指标名称</w:t>
            </w:r>
          </w:p>
        </w:tc>
        <w:tc>
          <w:tcPr>
            <w:tcW w:w="1987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指标目标值</w:t>
            </w:r>
          </w:p>
        </w:tc>
        <w:tc>
          <w:tcPr>
            <w:tcW w:w="1799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指标完成值</w:t>
            </w:r>
          </w:p>
        </w:tc>
        <w:tc>
          <w:tcPr>
            <w:tcW w:w="1866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完成值来源</w:t>
            </w:r>
          </w:p>
        </w:tc>
        <w:tc>
          <w:tcPr>
            <w:tcW w:w="1787" w:type="dxa"/>
            <w:shd w:val="clear" w:color="000000" w:fill="BFBFBF"/>
            <w:vAlign w:val="center"/>
          </w:tcPr>
          <w:p w:rsidR="00F70DD5" w:rsidRDefault="00BE0E9A"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偏差情况</w:t>
            </w:r>
          </w:p>
        </w:tc>
        <w:tc>
          <w:tcPr>
            <w:tcW w:w="1071" w:type="dxa"/>
            <w:shd w:val="clear" w:color="000000" w:fill="BFBFBF"/>
          </w:tcPr>
          <w:p w:rsidR="00F70DD5" w:rsidRDefault="00BE0E9A">
            <w:pPr>
              <w:widowControl/>
              <w:jc w:val="center"/>
              <w:rPr>
                <w:rFonts w:ascii="黑体" w:eastAsia="黑体" w:hAnsi="黑体"/>
                <w:sz w:val="30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原因分析</w:t>
            </w:r>
          </w:p>
        </w:tc>
      </w:tr>
      <w:tr w:rsidR="00F05D65">
        <w:trPr>
          <w:trHeight w:val="540"/>
        </w:trPr>
        <w:tc>
          <w:tcPr>
            <w:tcW w:w="2067" w:type="dxa"/>
            <w:vMerge w:val="restart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分解目标</w:t>
            </w:r>
          </w:p>
        </w:tc>
        <w:tc>
          <w:tcPr>
            <w:tcW w:w="2051" w:type="dxa"/>
            <w:vMerge w:val="restart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决策</w:t>
            </w: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工作计划制定健全性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根据《苏州市人大常委会办公室部门自主预算绩效管理工作方案》（苏人办</w:t>
            </w:r>
            <w:r>
              <w:rPr>
                <w:rFonts w:ascii="宋体" w:hAnsi="宋体" w:cs="宋体" w:hint="eastAsia"/>
                <w:sz w:val="24"/>
              </w:rPr>
              <w:t>[2022]46</w:t>
            </w:r>
            <w:r>
              <w:rPr>
                <w:rFonts w:ascii="宋体" w:hAnsi="宋体" w:cs="宋体" w:hint="eastAsia"/>
                <w:sz w:val="24"/>
              </w:rPr>
              <w:t>号）文件规定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中长期规划制定健全性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依据年初市委、市人大常委会、市政府重点工作部署。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践行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“敢为、敢闯、敢干、敢首创”要求，部署推进“人大工作质效提升年”行动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绩效目标合理性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合理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合理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依据单位年初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计划省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人大、市委重点工作部署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绩效指标明确性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明确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明确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依据财政局绩效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处相关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管理文件精神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预算编制科学性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科学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依据财政局预算编制文件精神编制年初预</w:t>
            </w:r>
            <w:r>
              <w:rPr>
                <w:rFonts w:ascii="宋体" w:hAnsi="宋体" w:cs="宋体" w:hint="eastAsia"/>
                <w:sz w:val="24"/>
              </w:rPr>
              <w:lastRenderedPageBreak/>
              <w:t>算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预算编制规范性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依据财政局预算编制文件精神编制年初预算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过程</w:t>
            </w: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绩效管理覆盖率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根据《苏州市人大常委会办公室部门自主预算绩效管理工作方案》（苏人办</w:t>
            </w:r>
            <w:r>
              <w:rPr>
                <w:rFonts w:ascii="宋体" w:hAnsi="宋体" w:cs="宋体" w:hint="eastAsia"/>
                <w:sz w:val="24"/>
              </w:rPr>
              <w:t>[2022]46</w:t>
            </w:r>
            <w:r>
              <w:rPr>
                <w:rFonts w:ascii="宋体" w:hAnsi="宋体" w:cs="宋体" w:hint="eastAsia"/>
                <w:sz w:val="24"/>
              </w:rPr>
              <w:t>号）文件规定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预决算信息公开度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公开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公开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根据财政局预决算公开文件精神依法公开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非税收入管理合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非税专户年底额度上缴国库情况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预算管理制度健全性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单位内控管理、项目绩效管理制度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基础信息完善性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完善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完善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依据单位基本职能建设规定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资金使用合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规</w:t>
            </w:r>
            <w:proofErr w:type="gramEnd"/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依照财政局文件以及单位内部财务管理规定制度等相关文件执行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固定资产利用率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95%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年中单位资产年报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-5.00%</w:t>
            </w:r>
          </w:p>
        </w:tc>
        <w:tc>
          <w:tcPr>
            <w:tcW w:w="1071" w:type="dxa"/>
          </w:tcPr>
          <w:p w:rsidR="00F05D65" w:rsidRDefault="00677311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闲置资产属于正常浮动范围内</w:t>
            </w: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资产管理规范性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财政局资产管理以及单位内部财务制度规</w:t>
            </w:r>
            <w:r>
              <w:rPr>
                <w:rFonts w:ascii="宋体" w:hAnsi="宋体" w:cs="宋体" w:hint="eastAsia"/>
                <w:sz w:val="24"/>
              </w:rPr>
              <w:lastRenderedPageBreak/>
              <w:t>定资产管理部分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资产管理制度健全性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依据财政局资产管理及市人大资产管理规定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项目管理制度健全性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苏州市人大常委会办公室绩效管理制度规定、苏州市人大办公室自主预算绩效管理制度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项目管理制度执行规范性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根据《苏州市人大常委会办公室部门自主预算绩效管理工作方案》（苏人办</w:t>
            </w:r>
            <w:r>
              <w:rPr>
                <w:rFonts w:ascii="宋体" w:hAnsi="宋体" w:cs="宋体" w:hint="eastAsia"/>
                <w:sz w:val="24"/>
              </w:rPr>
              <w:t>[2022]46</w:t>
            </w:r>
            <w:r>
              <w:rPr>
                <w:rFonts w:ascii="宋体" w:hAnsi="宋体" w:cs="宋体" w:hint="eastAsia"/>
                <w:sz w:val="24"/>
              </w:rPr>
              <w:t>号）</w:t>
            </w:r>
            <w:r>
              <w:rPr>
                <w:rFonts w:ascii="宋体" w:hAnsi="宋体" w:cs="宋体" w:hint="eastAsia"/>
                <w:sz w:val="24"/>
              </w:rPr>
              <w:lastRenderedPageBreak/>
              <w:t>文件规定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人员管理制度执行有效性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依据组织部相关文件政策规定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在职人员控制率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106%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年末单位人员情况变动表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6.00%</w:t>
            </w:r>
          </w:p>
        </w:tc>
        <w:tc>
          <w:tcPr>
            <w:tcW w:w="1071" w:type="dxa"/>
          </w:tcPr>
          <w:p w:rsidR="00F05D65" w:rsidRDefault="00677311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本年度调入公务员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名，事业编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名，退休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名，离休干部去世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人员管理制度健全性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健全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依据组织部相关文件政策规定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业务学习与培训及时完成率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年初各专工委以及代表培训</w:t>
            </w:r>
            <w:r>
              <w:rPr>
                <w:rFonts w:ascii="宋体" w:hAnsi="宋体" w:cs="宋体" w:hint="eastAsia"/>
                <w:sz w:val="24"/>
              </w:rPr>
              <w:lastRenderedPageBreak/>
              <w:t>计划预算审定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-7.00%</w:t>
            </w:r>
          </w:p>
        </w:tc>
        <w:tc>
          <w:tcPr>
            <w:tcW w:w="1071" w:type="dxa"/>
          </w:tcPr>
          <w:p w:rsidR="00F05D65" w:rsidRDefault="00677311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会议学习培训</w:t>
            </w:r>
            <w:r>
              <w:rPr>
                <w:rFonts w:ascii="宋体" w:hAnsi="宋体" w:cs="宋体" w:hint="eastAsia"/>
                <w:sz w:val="24"/>
              </w:rPr>
              <w:lastRenderedPageBreak/>
              <w:t>计划偏差</w:t>
            </w: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组织建设工作及时完成率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依据年度组织建设工作汇总报告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纪检监察工作有效性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有效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依据市纪委相关政策文件依据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公用经费控制率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&lt;=100%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103%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“三公经费”统计数据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3.00%</w:t>
            </w:r>
          </w:p>
        </w:tc>
        <w:tc>
          <w:tcPr>
            <w:tcW w:w="1071" w:type="dxa"/>
          </w:tcPr>
          <w:p w:rsidR="00F05D65" w:rsidRDefault="00677311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新增出国计划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项</w:t>
            </w: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结转结余率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由于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“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零基预算“制度的规定，较以前年度结转下年初收回的项目指标计划用款额度，于本年末全部收</w:t>
            </w:r>
            <w:r>
              <w:rPr>
                <w:rFonts w:ascii="宋体" w:hAnsi="宋体" w:cs="宋体" w:hint="eastAsia"/>
                <w:sz w:val="24"/>
              </w:rPr>
              <w:lastRenderedPageBreak/>
              <w:t>回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预算执行率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97.07%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年终预算指标执行情况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-2.93%</w:t>
            </w:r>
          </w:p>
        </w:tc>
        <w:tc>
          <w:tcPr>
            <w:tcW w:w="1071" w:type="dxa"/>
          </w:tcPr>
          <w:p w:rsidR="00F05D65" w:rsidRDefault="00677311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指标计划用款额度，于本年末全部收回</w:t>
            </w: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支付进度符合率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93%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年末整体预算执行进度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-7.00%</w:t>
            </w:r>
          </w:p>
        </w:tc>
        <w:tc>
          <w:tcPr>
            <w:tcW w:w="1071" w:type="dxa"/>
          </w:tcPr>
          <w:p w:rsidR="00F05D65" w:rsidRDefault="00677311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涉及到计划调整或商议协定的项目经费以及年末追加的人员经费</w:t>
            </w: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“三公经费”变动</w:t>
            </w:r>
            <w:r>
              <w:rPr>
                <w:rFonts w:ascii="宋体" w:hAnsi="宋体" w:cs="宋体" w:hint="eastAsia"/>
                <w:sz w:val="24"/>
              </w:rPr>
              <w:lastRenderedPageBreak/>
              <w:t>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&lt;=0%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“三公经费”统</w:t>
            </w:r>
            <w:r>
              <w:rPr>
                <w:rFonts w:ascii="宋体" w:hAnsi="宋体" w:cs="宋体" w:hint="eastAsia"/>
                <w:sz w:val="24"/>
              </w:rPr>
              <w:lastRenderedPageBreak/>
              <w:t>计数据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100%</w:t>
            </w:r>
          </w:p>
        </w:tc>
        <w:tc>
          <w:tcPr>
            <w:tcW w:w="1071" w:type="dxa"/>
          </w:tcPr>
          <w:p w:rsidR="00F05D65" w:rsidRDefault="00677311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新增出</w:t>
            </w:r>
            <w:r>
              <w:rPr>
                <w:rFonts w:ascii="宋体" w:hAnsi="宋体" w:cs="宋体" w:hint="eastAsia"/>
                <w:sz w:val="24"/>
              </w:rPr>
              <w:lastRenderedPageBreak/>
              <w:t>国计划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项</w:t>
            </w: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预算调整率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根据年中人员经费以及项目经费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追加追加</w:t>
            </w:r>
            <w:proofErr w:type="gramEnd"/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071" w:type="dxa"/>
          </w:tcPr>
          <w:p w:rsidR="00F05D65" w:rsidRDefault="00677311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涉及到年中人员以及相关项目经费追加</w:t>
            </w: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政府采购执行率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=100%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年末采购处对账数据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非税收入预算完成率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&gt;=100%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依据国库统计单位非税其它收入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 w:rsidTr="003500A9">
        <w:trPr>
          <w:trHeight w:val="397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预算偏差率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=0%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由于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“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零基预算“制度的规定，较以前年度结转下年初收回的项目指标计</w:t>
            </w:r>
            <w:r>
              <w:rPr>
                <w:rFonts w:ascii="宋体" w:hAnsi="宋体" w:cs="宋体" w:hint="eastAsia"/>
                <w:sz w:val="24"/>
              </w:rPr>
              <w:lastRenderedPageBreak/>
              <w:t>划用款额度，于本年末全部收回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效益</w:t>
            </w: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代表意见、建议收集办理完成率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&gt;=98%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81.5%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议案委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统计数据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-16.84%</w:t>
            </w:r>
          </w:p>
        </w:tc>
        <w:tc>
          <w:tcPr>
            <w:tcW w:w="1071" w:type="dxa"/>
          </w:tcPr>
          <w:p w:rsidR="00F05D65" w:rsidRDefault="00677311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市人大常委会第十一次主任会议，将</w:t>
            </w:r>
            <w:r>
              <w:rPr>
                <w:rFonts w:ascii="宋体" w:hAnsi="宋体" w:cs="宋体" w:hint="eastAsia"/>
                <w:sz w:val="24"/>
              </w:rPr>
              <w:t>230</w:t>
            </w:r>
            <w:r>
              <w:rPr>
                <w:rFonts w:ascii="宋体" w:hAnsi="宋体" w:cs="宋体" w:hint="eastAsia"/>
                <w:sz w:val="24"/>
              </w:rPr>
              <w:t>件建议交办到各承办系统。</w:t>
            </w:r>
            <w:r>
              <w:rPr>
                <w:rFonts w:ascii="宋体" w:hAnsi="宋体" w:cs="宋体" w:hint="eastAsia"/>
                <w:sz w:val="24"/>
              </w:rPr>
              <w:t>%</w:t>
            </w:r>
            <w:r>
              <w:rPr>
                <w:rFonts w:ascii="宋体" w:hAnsi="宋体" w:cs="宋体" w:hint="eastAsia"/>
                <w:sz w:val="24"/>
              </w:rPr>
              <w:t>。</w:t>
            </w: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立法效果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显著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显著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立法成果报告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0%</w:t>
            </w:r>
          </w:p>
        </w:tc>
        <w:tc>
          <w:tcPr>
            <w:tcW w:w="1071" w:type="dxa"/>
          </w:tcPr>
          <w:p w:rsidR="00F05D65" w:rsidRDefault="00F05D65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 w:val="restart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履职</w:t>
            </w: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代表工作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&gt;=35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件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代表联络工委年度工作汇报总结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14.29%</w:t>
            </w:r>
          </w:p>
        </w:tc>
        <w:tc>
          <w:tcPr>
            <w:tcW w:w="1071" w:type="dxa"/>
          </w:tcPr>
          <w:p w:rsidR="00F05D65" w:rsidRDefault="00677311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今年在全市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个县级市（区）</w:t>
            </w:r>
            <w:r>
              <w:rPr>
                <w:rFonts w:ascii="宋体" w:hAnsi="宋体" w:cs="宋体" w:hint="eastAsia"/>
                <w:sz w:val="24"/>
              </w:rPr>
              <w:lastRenderedPageBreak/>
              <w:t>设置</w:t>
            </w:r>
            <w:r>
              <w:rPr>
                <w:rFonts w:ascii="宋体" w:hAnsi="宋体" w:cs="宋体" w:hint="eastAsia"/>
                <w:sz w:val="24"/>
              </w:rPr>
              <w:t>327</w:t>
            </w:r>
            <w:r>
              <w:rPr>
                <w:rFonts w:ascii="宋体" w:hAnsi="宋体" w:cs="宋体" w:hint="eastAsia"/>
                <w:sz w:val="24"/>
              </w:rPr>
              <w:t>个接待点，组织</w:t>
            </w:r>
            <w:r>
              <w:rPr>
                <w:rFonts w:ascii="宋体" w:hAnsi="宋体" w:cs="宋体" w:hint="eastAsia"/>
                <w:sz w:val="24"/>
              </w:rPr>
              <w:t>2673</w:t>
            </w:r>
            <w:r>
              <w:rPr>
                <w:rFonts w:ascii="宋体" w:hAnsi="宋体" w:cs="宋体" w:hint="eastAsia"/>
                <w:sz w:val="24"/>
              </w:rPr>
              <w:t>位苏州市五级人大代表和街道议政代表走进接待点，与选民零距离沟通交流。共接待群众</w:t>
            </w:r>
            <w:r>
              <w:rPr>
                <w:rFonts w:ascii="宋体" w:hAnsi="宋体" w:cs="宋体" w:hint="eastAsia"/>
                <w:sz w:val="24"/>
              </w:rPr>
              <w:t>4192</w:t>
            </w:r>
            <w:r>
              <w:rPr>
                <w:rFonts w:ascii="宋体" w:hAnsi="宋体" w:cs="宋体" w:hint="eastAsia"/>
                <w:sz w:val="24"/>
              </w:rPr>
              <w:t>人，收集</w:t>
            </w:r>
            <w:r>
              <w:rPr>
                <w:rFonts w:ascii="宋体" w:hAnsi="宋体" w:cs="宋体" w:hint="eastAsia"/>
                <w:sz w:val="24"/>
              </w:rPr>
              <w:lastRenderedPageBreak/>
              <w:t>到意见建议</w:t>
            </w:r>
            <w:r>
              <w:rPr>
                <w:rFonts w:ascii="宋体" w:hAnsi="宋体" w:cs="宋体" w:hint="eastAsia"/>
                <w:sz w:val="24"/>
              </w:rPr>
              <w:t>2171</w:t>
            </w:r>
            <w:r>
              <w:rPr>
                <w:rFonts w:ascii="宋体" w:hAnsi="宋体" w:cs="宋体" w:hint="eastAsia"/>
                <w:sz w:val="24"/>
              </w:rPr>
              <w:t>条。</w:t>
            </w:r>
          </w:p>
        </w:tc>
      </w:tr>
      <w:tr w:rsidR="00F05D65" w:rsidTr="003500A9">
        <w:trPr>
          <w:trHeight w:val="5482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立法工作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&gt;=25</w:t>
            </w:r>
            <w:r>
              <w:rPr>
                <w:rFonts w:ascii="宋体" w:hAnsi="宋体" w:cs="宋体" w:hint="eastAsia"/>
                <w:sz w:val="24"/>
              </w:rPr>
              <w:t>项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</w:t>
            </w:r>
            <w:r>
              <w:rPr>
                <w:rFonts w:ascii="宋体" w:hAnsi="宋体" w:cs="宋体" w:hint="eastAsia"/>
                <w:sz w:val="24"/>
              </w:rPr>
              <w:t>项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法工委年度工作汇报总结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-8.00%</w:t>
            </w:r>
          </w:p>
        </w:tc>
        <w:tc>
          <w:tcPr>
            <w:tcW w:w="1071" w:type="dxa"/>
          </w:tcPr>
          <w:p w:rsidR="00F05D65" w:rsidRDefault="00677311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根据前期调研和各方面反馈情况，目前的《苏州市人大常委会</w:t>
            </w:r>
            <w:r>
              <w:rPr>
                <w:rFonts w:ascii="宋体" w:hAnsi="宋体" w:cs="宋体" w:hint="eastAsia"/>
                <w:sz w:val="24"/>
              </w:rPr>
              <w:t>2024</w:t>
            </w:r>
            <w:r>
              <w:rPr>
                <w:rFonts w:ascii="宋体" w:hAnsi="宋体" w:cs="宋体" w:hint="eastAsia"/>
                <w:sz w:val="24"/>
              </w:rPr>
              <w:t>年立法计划》共安排了</w:t>
            </w:r>
            <w:r>
              <w:rPr>
                <w:rFonts w:ascii="宋体" w:hAnsi="宋体" w:cs="宋体" w:hint="eastAsia"/>
                <w:sz w:val="24"/>
              </w:rPr>
              <w:t>23</w:t>
            </w:r>
            <w:r>
              <w:rPr>
                <w:rFonts w:ascii="宋体" w:hAnsi="宋体" w:cs="宋体" w:hint="eastAsia"/>
                <w:sz w:val="24"/>
              </w:rPr>
              <w:t>件项目。其中，正式</w:t>
            </w:r>
            <w:r>
              <w:rPr>
                <w:rFonts w:ascii="宋体" w:hAnsi="宋体" w:cs="宋体" w:hint="eastAsia"/>
                <w:sz w:val="24"/>
              </w:rPr>
              <w:lastRenderedPageBreak/>
              <w:t>项目</w:t>
            </w: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件（包括结转项目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件，新增项目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件），预备项目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件，调研项目</w:t>
            </w:r>
            <w:r>
              <w:rPr>
                <w:rFonts w:ascii="宋体" w:hAnsi="宋体" w:cs="宋体" w:hint="eastAsia"/>
                <w:sz w:val="24"/>
              </w:rPr>
              <w:t>7</w:t>
            </w:r>
            <w:r>
              <w:rPr>
                <w:rFonts w:ascii="宋体" w:hAnsi="宋体" w:cs="宋体" w:hint="eastAsia"/>
                <w:sz w:val="24"/>
              </w:rPr>
              <w:t>件。</w:t>
            </w:r>
          </w:p>
        </w:tc>
      </w:tr>
      <w:tr w:rsidR="00F05D65">
        <w:trPr>
          <w:trHeight w:val="540"/>
        </w:trPr>
        <w:tc>
          <w:tcPr>
            <w:tcW w:w="2067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51" w:type="dxa"/>
            <w:vMerge/>
            <w:vAlign w:val="center"/>
          </w:tcPr>
          <w:p w:rsidR="00F05D65" w:rsidRDefault="00F05D6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61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依法行使监督权</w:t>
            </w:r>
          </w:p>
        </w:tc>
        <w:tc>
          <w:tcPr>
            <w:tcW w:w="19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＞</w:t>
            </w:r>
            <w:r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次</w:t>
            </w:r>
          </w:p>
        </w:tc>
        <w:tc>
          <w:tcPr>
            <w:tcW w:w="1799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1866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预算工委、监司委年度工作汇报总结</w:t>
            </w:r>
          </w:p>
        </w:tc>
        <w:tc>
          <w:tcPr>
            <w:tcW w:w="1787" w:type="dxa"/>
            <w:vAlign w:val="center"/>
          </w:tcPr>
          <w:p w:rsidR="00F05D65" w:rsidRDefault="0067731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100%</w:t>
            </w:r>
          </w:p>
        </w:tc>
        <w:tc>
          <w:tcPr>
            <w:tcW w:w="1071" w:type="dxa"/>
          </w:tcPr>
          <w:p w:rsidR="00F05D65" w:rsidRDefault="00677311">
            <w:pPr>
              <w:spacing w:line="360" w:lineRule="auto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sz w:val="24"/>
              </w:rPr>
              <w:t>人大监督执行是宪法和法律赋予人大及其常委会</w:t>
            </w:r>
            <w:r>
              <w:rPr>
                <w:rFonts w:ascii="宋体" w:hAnsi="宋体" w:cs="宋体" w:hint="eastAsia"/>
                <w:sz w:val="24"/>
              </w:rPr>
              <w:lastRenderedPageBreak/>
              <w:t>的重要职权。</w:t>
            </w:r>
          </w:p>
        </w:tc>
      </w:tr>
    </w:tbl>
    <w:p w:rsidR="00F70DD5" w:rsidRDefault="00F70DD5">
      <w:pPr>
        <w:spacing w:line="360" w:lineRule="auto"/>
        <w:ind w:left="600"/>
        <w:rPr>
          <w:rFonts w:ascii="黑体" w:eastAsia="黑体" w:hAnsi="黑体"/>
          <w:sz w:val="30"/>
        </w:rPr>
      </w:pPr>
    </w:p>
    <w:sectPr w:rsidR="00F70DD5" w:rsidSect="00F70DD5">
      <w:headerReference w:type="default" r:id="rId12"/>
      <w:footerReference w:type="default" r:id="rId13"/>
      <w:pgSz w:w="16840" w:h="11907" w:orient="landscape"/>
      <w:pgMar w:top="1559" w:right="1247" w:bottom="1400" w:left="1089" w:header="851" w:footer="992" w:gutter="0"/>
      <w:paperSrc w:first="15" w:other="1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311" w:rsidRDefault="00677311" w:rsidP="00F70DD5">
      <w:r>
        <w:separator/>
      </w:r>
    </w:p>
  </w:endnote>
  <w:endnote w:type="continuationSeparator" w:id="0">
    <w:p w:rsidR="00677311" w:rsidRDefault="00677311" w:rsidP="00F7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D5" w:rsidRDefault="00F70DD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BE0E9A">
      <w:rPr>
        <w:rStyle w:val="a7"/>
      </w:rPr>
      <w:instrText xml:space="preserve">PAGE  </w:instrText>
    </w:r>
    <w:r>
      <w:fldChar w:fldCharType="end"/>
    </w:r>
  </w:p>
  <w:p w:rsidR="00F70DD5" w:rsidRDefault="00F70D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D5" w:rsidRDefault="00F70DD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BE0E9A">
      <w:rPr>
        <w:rStyle w:val="a7"/>
      </w:rPr>
      <w:instrText xml:space="preserve">PAGE  </w:instrText>
    </w:r>
    <w:r>
      <w:fldChar w:fldCharType="separate"/>
    </w:r>
    <w:r w:rsidR="003500A9">
      <w:rPr>
        <w:rStyle w:val="a7"/>
        <w:noProof/>
      </w:rPr>
      <w:t>2</w:t>
    </w:r>
    <w:r>
      <w:fldChar w:fldCharType="end"/>
    </w:r>
  </w:p>
  <w:p w:rsidR="00F70DD5" w:rsidRDefault="00F70DD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D5" w:rsidRDefault="00F70DD5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BE0E9A">
      <w:rPr>
        <w:rStyle w:val="a7"/>
      </w:rPr>
      <w:instrText xml:space="preserve">PAGE  </w:instrText>
    </w:r>
    <w:r>
      <w:fldChar w:fldCharType="separate"/>
    </w:r>
    <w:r w:rsidR="003500A9">
      <w:rPr>
        <w:rStyle w:val="a7"/>
        <w:noProof/>
      </w:rPr>
      <w:t>5</w:t>
    </w:r>
    <w:r>
      <w:fldChar w:fldCharType="end"/>
    </w:r>
  </w:p>
  <w:p w:rsidR="00F70DD5" w:rsidRDefault="00F70D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311" w:rsidRDefault="00677311" w:rsidP="00F70DD5">
      <w:r>
        <w:separator/>
      </w:r>
    </w:p>
  </w:footnote>
  <w:footnote w:type="continuationSeparator" w:id="0">
    <w:p w:rsidR="00677311" w:rsidRDefault="00677311" w:rsidP="00F7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D5" w:rsidRDefault="00F70DD5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D5" w:rsidRDefault="00F70DD5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D5" w:rsidRDefault="00F70DD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BB9F1"/>
    <w:multiLevelType w:val="singleLevel"/>
    <w:tmpl w:val="5D7BB9F1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2ZWIxNzBhOWM3YmNkMjVjMWZjMWQ2NzA4MDFlZmYifQ=="/>
  </w:docVars>
  <w:rsids>
    <w:rsidRoot w:val="00063C33"/>
    <w:rsid w:val="00000AE5"/>
    <w:rsid w:val="0000149B"/>
    <w:rsid w:val="00003466"/>
    <w:rsid w:val="00005172"/>
    <w:rsid w:val="000100EA"/>
    <w:rsid w:val="000174EF"/>
    <w:rsid w:val="00017B0A"/>
    <w:rsid w:val="00023671"/>
    <w:rsid w:val="00026029"/>
    <w:rsid w:val="000264BF"/>
    <w:rsid w:val="00037A63"/>
    <w:rsid w:val="00040CA6"/>
    <w:rsid w:val="00043B48"/>
    <w:rsid w:val="00052BE5"/>
    <w:rsid w:val="00060137"/>
    <w:rsid w:val="00063750"/>
    <w:rsid w:val="00063C33"/>
    <w:rsid w:val="00063D5B"/>
    <w:rsid w:val="00065156"/>
    <w:rsid w:val="00065B29"/>
    <w:rsid w:val="00067138"/>
    <w:rsid w:val="0006750F"/>
    <w:rsid w:val="000744C4"/>
    <w:rsid w:val="00075453"/>
    <w:rsid w:val="00075D05"/>
    <w:rsid w:val="000822BA"/>
    <w:rsid w:val="000824B9"/>
    <w:rsid w:val="00083E7F"/>
    <w:rsid w:val="000903A9"/>
    <w:rsid w:val="00090A12"/>
    <w:rsid w:val="00091DCD"/>
    <w:rsid w:val="000920AE"/>
    <w:rsid w:val="00096524"/>
    <w:rsid w:val="000A413D"/>
    <w:rsid w:val="000A5944"/>
    <w:rsid w:val="000B00C1"/>
    <w:rsid w:val="000B1FE0"/>
    <w:rsid w:val="000B2275"/>
    <w:rsid w:val="000B2CE5"/>
    <w:rsid w:val="000B5A1C"/>
    <w:rsid w:val="000B7645"/>
    <w:rsid w:val="000C44B7"/>
    <w:rsid w:val="000E5B04"/>
    <w:rsid w:val="000E69D0"/>
    <w:rsid w:val="000E7FBE"/>
    <w:rsid w:val="000F10A1"/>
    <w:rsid w:val="000F2CE9"/>
    <w:rsid w:val="000F5BD7"/>
    <w:rsid w:val="000F6964"/>
    <w:rsid w:val="00100A3B"/>
    <w:rsid w:val="001014B4"/>
    <w:rsid w:val="00104DFE"/>
    <w:rsid w:val="00106E72"/>
    <w:rsid w:val="00113289"/>
    <w:rsid w:val="00113D04"/>
    <w:rsid w:val="00113E8E"/>
    <w:rsid w:val="0011541B"/>
    <w:rsid w:val="0012134D"/>
    <w:rsid w:val="001220BE"/>
    <w:rsid w:val="00125CF2"/>
    <w:rsid w:val="00126E12"/>
    <w:rsid w:val="00130587"/>
    <w:rsid w:val="00130A6B"/>
    <w:rsid w:val="00131B00"/>
    <w:rsid w:val="00132D88"/>
    <w:rsid w:val="00133A9B"/>
    <w:rsid w:val="0013429F"/>
    <w:rsid w:val="001410F0"/>
    <w:rsid w:val="001420CF"/>
    <w:rsid w:val="00143A75"/>
    <w:rsid w:val="00143BA3"/>
    <w:rsid w:val="0014417A"/>
    <w:rsid w:val="001451E1"/>
    <w:rsid w:val="00147FEA"/>
    <w:rsid w:val="0015165E"/>
    <w:rsid w:val="00155CA1"/>
    <w:rsid w:val="001612E1"/>
    <w:rsid w:val="00164523"/>
    <w:rsid w:val="00165B5D"/>
    <w:rsid w:val="001662B4"/>
    <w:rsid w:val="0017063E"/>
    <w:rsid w:val="00177F82"/>
    <w:rsid w:val="001808D8"/>
    <w:rsid w:val="0018270E"/>
    <w:rsid w:val="00182B89"/>
    <w:rsid w:val="00182FC9"/>
    <w:rsid w:val="00190510"/>
    <w:rsid w:val="001A0AFE"/>
    <w:rsid w:val="001A1132"/>
    <w:rsid w:val="001B04B5"/>
    <w:rsid w:val="001B5269"/>
    <w:rsid w:val="001B7A52"/>
    <w:rsid w:val="001C0B83"/>
    <w:rsid w:val="001C31AD"/>
    <w:rsid w:val="001C4669"/>
    <w:rsid w:val="001C64FE"/>
    <w:rsid w:val="001C7FFB"/>
    <w:rsid w:val="001D03A1"/>
    <w:rsid w:val="001D2206"/>
    <w:rsid w:val="001D31D8"/>
    <w:rsid w:val="001D41B6"/>
    <w:rsid w:val="001D785B"/>
    <w:rsid w:val="001D7F4F"/>
    <w:rsid w:val="001E09A5"/>
    <w:rsid w:val="001E11AE"/>
    <w:rsid w:val="001E387E"/>
    <w:rsid w:val="001E4826"/>
    <w:rsid w:val="001E55E3"/>
    <w:rsid w:val="001F0EC7"/>
    <w:rsid w:val="001F1C88"/>
    <w:rsid w:val="001F2939"/>
    <w:rsid w:val="001F3B30"/>
    <w:rsid w:val="001F3BCB"/>
    <w:rsid w:val="00200D3F"/>
    <w:rsid w:val="0020308A"/>
    <w:rsid w:val="00204221"/>
    <w:rsid w:val="00206133"/>
    <w:rsid w:val="00213BC8"/>
    <w:rsid w:val="00216350"/>
    <w:rsid w:val="002166D3"/>
    <w:rsid w:val="00216F1E"/>
    <w:rsid w:val="00217E52"/>
    <w:rsid w:val="00222156"/>
    <w:rsid w:val="00223CA3"/>
    <w:rsid w:val="00227A2B"/>
    <w:rsid w:val="0023035D"/>
    <w:rsid w:val="002340B0"/>
    <w:rsid w:val="00234E4B"/>
    <w:rsid w:val="0023634E"/>
    <w:rsid w:val="002408C3"/>
    <w:rsid w:val="0024113F"/>
    <w:rsid w:val="00244426"/>
    <w:rsid w:val="0024746E"/>
    <w:rsid w:val="0025051E"/>
    <w:rsid w:val="00252592"/>
    <w:rsid w:val="00253D90"/>
    <w:rsid w:val="0025423D"/>
    <w:rsid w:val="00254F9A"/>
    <w:rsid w:val="00257BC2"/>
    <w:rsid w:val="00261488"/>
    <w:rsid w:val="00264AA2"/>
    <w:rsid w:val="00265B16"/>
    <w:rsid w:val="00265DA5"/>
    <w:rsid w:val="002673D0"/>
    <w:rsid w:val="002716BD"/>
    <w:rsid w:val="00273D49"/>
    <w:rsid w:val="00283319"/>
    <w:rsid w:val="00285317"/>
    <w:rsid w:val="0028539D"/>
    <w:rsid w:val="00286629"/>
    <w:rsid w:val="00286702"/>
    <w:rsid w:val="00286D47"/>
    <w:rsid w:val="002900B4"/>
    <w:rsid w:val="00291982"/>
    <w:rsid w:val="00294622"/>
    <w:rsid w:val="002A1D40"/>
    <w:rsid w:val="002A520E"/>
    <w:rsid w:val="002A71E9"/>
    <w:rsid w:val="002A740D"/>
    <w:rsid w:val="002B3130"/>
    <w:rsid w:val="002B46D0"/>
    <w:rsid w:val="002B4938"/>
    <w:rsid w:val="002B4C42"/>
    <w:rsid w:val="002B5C95"/>
    <w:rsid w:val="002B7826"/>
    <w:rsid w:val="002B7DA5"/>
    <w:rsid w:val="002C14BC"/>
    <w:rsid w:val="002C40C2"/>
    <w:rsid w:val="002C50BE"/>
    <w:rsid w:val="002C58CE"/>
    <w:rsid w:val="002C6932"/>
    <w:rsid w:val="002D37C3"/>
    <w:rsid w:val="002D39F6"/>
    <w:rsid w:val="002E02D4"/>
    <w:rsid w:val="002E3E46"/>
    <w:rsid w:val="002E6262"/>
    <w:rsid w:val="002F2F89"/>
    <w:rsid w:val="002F3573"/>
    <w:rsid w:val="002F79DA"/>
    <w:rsid w:val="003023BE"/>
    <w:rsid w:val="003047D9"/>
    <w:rsid w:val="00304E50"/>
    <w:rsid w:val="0031251A"/>
    <w:rsid w:val="00313B31"/>
    <w:rsid w:val="00313C95"/>
    <w:rsid w:val="00314B04"/>
    <w:rsid w:val="003205DD"/>
    <w:rsid w:val="003212A4"/>
    <w:rsid w:val="00321645"/>
    <w:rsid w:val="003224A9"/>
    <w:rsid w:val="00323407"/>
    <w:rsid w:val="00324653"/>
    <w:rsid w:val="00325446"/>
    <w:rsid w:val="003255FE"/>
    <w:rsid w:val="00327EE2"/>
    <w:rsid w:val="00330CB3"/>
    <w:rsid w:val="00332C74"/>
    <w:rsid w:val="00335FCC"/>
    <w:rsid w:val="00336C7D"/>
    <w:rsid w:val="00342E62"/>
    <w:rsid w:val="00343C7E"/>
    <w:rsid w:val="0034643F"/>
    <w:rsid w:val="00346D0D"/>
    <w:rsid w:val="003500A9"/>
    <w:rsid w:val="00350DCA"/>
    <w:rsid w:val="00350EF3"/>
    <w:rsid w:val="00351E9C"/>
    <w:rsid w:val="00353E46"/>
    <w:rsid w:val="00354DA3"/>
    <w:rsid w:val="0035535B"/>
    <w:rsid w:val="003557CD"/>
    <w:rsid w:val="00355802"/>
    <w:rsid w:val="00362F2E"/>
    <w:rsid w:val="00365C54"/>
    <w:rsid w:val="003700B6"/>
    <w:rsid w:val="00370935"/>
    <w:rsid w:val="00371DB2"/>
    <w:rsid w:val="003729B0"/>
    <w:rsid w:val="00373041"/>
    <w:rsid w:val="003753A8"/>
    <w:rsid w:val="003831C1"/>
    <w:rsid w:val="00393CB1"/>
    <w:rsid w:val="003A5262"/>
    <w:rsid w:val="003B2F39"/>
    <w:rsid w:val="003B3410"/>
    <w:rsid w:val="003B36E9"/>
    <w:rsid w:val="003B6092"/>
    <w:rsid w:val="003C042E"/>
    <w:rsid w:val="003C06AC"/>
    <w:rsid w:val="003C1186"/>
    <w:rsid w:val="003C391B"/>
    <w:rsid w:val="003C4D46"/>
    <w:rsid w:val="003D01B1"/>
    <w:rsid w:val="003D0B70"/>
    <w:rsid w:val="003D72AD"/>
    <w:rsid w:val="003D7F91"/>
    <w:rsid w:val="003E2A48"/>
    <w:rsid w:val="003E2F63"/>
    <w:rsid w:val="003E65CC"/>
    <w:rsid w:val="003E6D22"/>
    <w:rsid w:val="003F2293"/>
    <w:rsid w:val="00400243"/>
    <w:rsid w:val="00405CA6"/>
    <w:rsid w:val="00410C77"/>
    <w:rsid w:val="00411D37"/>
    <w:rsid w:val="00424485"/>
    <w:rsid w:val="004257E1"/>
    <w:rsid w:val="00425AA3"/>
    <w:rsid w:val="004305C8"/>
    <w:rsid w:val="0043312C"/>
    <w:rsid w:val="00436533"/>
    <w:rsid w:val="00436EC1"/>
    <w:rsid w:val="004403E7"/>
    <w:rsid w:val="004423E2"/>
    <w:rsid w:val="00445706"/>
    <w:rsid w:val="0045004A"/>
    <w:rsid w:val="004545F2"/>
    <w:rsid w:val="00454BDA"/>
    <w:rsid w:val="00457C9A"/>
    <w:rsid w:val="004611B1"/>
    <w:rsid w:val="0046258B"/>
    <w:rsid w:val="00466701"/>
    <w:rsid w:val="00471F88"/>
    <w:rsid w:val="00473304"/>
    <w:rsid w:val="00475B06"/>
    <w:rsid w:val="00476840"/>
    <w:rsid w:val="0048152F"/>
    <w:rsid w:val="0048585A"/>
    <w:rsid w:val="0048750F"/>
    <w:rsid w:val="0049066C"/>
    <w:rsid w:val="004912EF"/>
    <w:rsid w:val="004974D1"/>
    <w:rsid w:val="004A1580"/>
    <w:rsid w:val="004A19DD"/>
    <w:rsid w:val="004B0052"/>
    <w:rsid w:val="004B44B5"/>
    <w:rsid w:val="004C13D9"/>
    <w:rsid w:val="004C156B"/>
    <w:rsid w:val="004C1CE2"/>
    <w:rsid w:val="004C51FC"/>
    <w:rsid w:val="004C5BAD"/>
    <w:rsid w:val="004D5319"/>
    <w:rsid w:val="004D797B"/>
    <w:rsid w:val="004E0982"/>
    <w:rsid w:val="004E1DF7"/>
    <w:rsid w:val="004E2D60"/>
    <w:rsid w:val="004E2E62"/>
    <w:rsid w:val="004E3248"/>
    <w:rsid w:val="004E5392"/>
    <w:rsid w:val="004E73A7"/>
    <w:rsid w:val="004F030E"/>
    <w:rsid w:val="004F2DA8"/>
    <w:rsid w:val="004F4FE5"/>
    <w:rsid w:val="004F6112"/>
    <w:rsid w:val="004F6658"/>
    <w:rsid w:val="004F6BFF"/>
    <w:rsid w:val="004F71AE"/>
    <w:rsid w:val="00501E97"/>
    <w:rsid w:val="005038C9"/>
    <w:rsid w:val="00506E8C"/>
    <w:rsid w:val="00506FCF"/>
    <w:rsid w:val="0051294C"/>
    <w:rsid w:val="00512A8D"/>
    <w:rsid w:val="00521013"/>
    <w:rsid w:val="00526943"/>
    <w:rsid w:val="005314A7"/>
    <w:rsid w:val="00532870"/>
    <w:rsid w:val="005428EE"/>
    <w:rsid w:val="00543724"/>
    <w:rsid w:val="0054645B"/>
    <w:rsid w:val="00552B33"/>
    <w:rsid w:val="00553660"/>
    <w:rsid w:val="00553EB2"/>
    <w:rsid w:val="00556E4F"/>
    <w:rsid w:val="00560776"/>
    <w:rsid w:val="00560AFC"/>
    <w:rsid w:val="00560EAF"/>
    <w:rsid w:val="005619A3"/>
    <w:rsid w:val="00562503"/>
    <w:rsid w:val="0056664B"/>
    <w:rsid w:val="00567693"/>
    <w:rsid w:val="00570911"/>
    <w:rsid w:val="005723D7"/>
    <w:rsid w:val="005755EB"/>
    <w:rsid w:val="005757F7"/>
    <w:rsid w:val="0058037E"/>
    <w:rsid w:val="00581411"/>
    <w:rsid w:val="005817F6"/>
    <w:rsid w:val="00593238"/>
    <w:rsid w:val="00597885"/>
    <w:rsid w:val="005A0674"/>
    <w:rsid w:val="005A3838"/>
    <w:rsid w:val="005A3AA9"/>
    <w:rsid w:val="005A3AE6"/>
    <w:rsid w:val="005A3EAE"/>
    <w:rsid w:val="005A4A49"/>
    <w:rsid w:val="005A71F3"/>
    <w:rsid w:val="005A7726"/>
    <w:rsid w:val="005A77D3"/>
    <w:rsid w:val="005B0AE0"/>
    <w:rsid w:val="005B2146"/>
    <w:rsid w:val="005B2738"/>
    <w:rsid w:val="005B2C2E"/>
    <w:rsid w:val="005B3560"/>
    <w:rsid w:val="005B48B6"/>
    <w:rsid w:val="005B4B41"/>
    <w:rsid w:val="005B529F"/>
    <w:rsid w:val="005B612C"/>
    <w:rsid w:val="005B6B32"/>
    <w:rsid w:val="005B77DD"/>
    <w:rsid w:val="005C09F8"/>
    <w:rsid w:val="005C1A18"/>
    <w:rsid w:val="005C1BD8"/>
    <w:rsid w:val="005C2E63"/>
    <w:rsid w:val="005C5E8E"/>
    <w:rsid w:val="005C65E4"/>
    <w:rsid w:val="005D11F6"/>
    <w:rsid w:val="005D1D0B"/>
    <w:rsid w:val="005D72E3"/>
    <w:rsid w:val="005E0E7F"/>
    <w:rsid w:val="005E5A79"/>
    <w:rsid w:val="005F1482"/>
    <w:rsid w:val="005F1E3B"/>
    <w:rsid w:val="0060449D"/>
    <w:rsid w:val="00610F23"/>
    <w:rsid w:val="00613019"/>
    <w:rsid w:val="00621622"/>
    <w:rsid w:val="006226C5"/>
    <w:rsid w:val="00622FB6"/>
    <w:rsid w:val="0062351F"/>
    <w:rsid w:val="00625CE4"/>
    <w:rsid w:val="00631623"/>
    <w:rsid w:val="006316FF"/>
    <w:rsid w:val="00633F34"/>
    <w:rsid w:val="006346F2"/>
    <w:rsid w:val="00642FA5"/>
    <w:rsid w:val="00643E54"/>
    <w:rsid w:val="006520DA"/>
    <w:rsid w:val="00652414"/>
    <w:rsid w:val="0066087C"/>
    <w:rsid w:val="00665D96"/>
    <w:rsid w:val="00672C67"/>
    <w:rsid w:val="006733B9"/>
    <w:rsid w:val="00677311"/>
    <w:rsid w:val="006777F4"/>
    <w:rsid w:val="00680C37"/>
    <w:rsid w:val="0068235A"/>
    <w:rsid w:val="00691F14"/>
    <w:rsid w:val="00693D54"/>
    <w:rsid w:val="00695B4B"/>
    <w:rsid w:val="006A242C"/>
    <w:rsid w:val="006A3E01"/>
    <w:rsid w:val="006A4842"/>
    <w:rsid w:val="006A5F11"/>
    <w:rsid w:val="006B46FE"/>
    <w:rsid w:val="006B5B10"/>
    <w:rsid w:val="006C0BED"/>
    <w:rsid w:val="006C1512"/>
    <w:rsid w:val="006C5E14"/>
    <w:rsid w:val="006E199D"/>
    <w:rsid w:val="006E2154"/>
    <w:rsid w:val="006E526F"/>
    <w:rsid w:val="006F2F60"/>
    <w:rsid w:val="006F4261"/>
    <w:rsid w:val="006F5BB5"/>
    <w:rsid w:val="006F63F7"/>
    <w:rsid w:val="006F7720"/>
    <w:rsid w:val="00700D51"/>
    <w:rsid w:val="00701E4E"/>
    <w:rsid w:val="00703AAD"/>
    <w:rsid w:val="00704126"/>
    <w:rsid w:val="00704DC6"/>
    <w:rsid w:val="00706525"/>
    <w:rsid w:val="00707621"/>
    <w:rsid w:val="007171E1"/>
    <w:rsid w:val="00717422"/>
    <w:rsid w:val="00722137"/>
    <w:rsid w:val="00723710"/>
    <w:rsid w:val="00733427"/>
    <w:rsid w:val="00735573"/>
    <w:rsid w:val="00737F68"/>
    <w:rsid w:val="007424E1"/>
    <w:rsid w:val="00742D87"/>
    <w:rsid w:val="00751DC9"/>
    <w:rsid w:val="0075565C"/>
    <w:rsid w:val="007605DC"/>
    <w:rsid w:val="00761F62"/>
    <w:rsid w:val="00762C18"/>
    <w:rsid w:val="00766FB7"/>
    <w:rsid w:val="00772348"/>
    <w:rsid w:val="00772510"/>
    <w:rsid w:val="00773A1D"/>
    <w:rsid w:val="00773F42"/>
    <w:rsid w:val="00774264"/>
    <w:rsid w:val="00775445"/>
    <w:rsid w:val="00780EE2"/>
    <w:rsid w:val="007840FE"/>
    <w:rsid w:val="00784F8B"/>
    <w:rsid w:val="007871EE"/>
    <w:rsid w:val="00793E08"/>
    <w:rsid w:val="00794A76"/>
    <w:rsid w:val="00795D56"/>
    <w:rsid w:val="007962F0"/>
    <w:rsid w:val="00797D92"/>
    <w:rsid w:val="007A0919"/>
    <w:rsid w:val="007A097F"/>
    <w:rsid w:val="007A4200"/>
    <w:rsid w:val="007B3DD4"/>
    <w:rsid w:val="007B5103"/>
    <w:rsid w:val="007B61B8"/>
    <w:rsid w:val="007B6A00"/>
    <w:rsid w:val="007C0D3D"/>
    <w:rsid w:val="007C31AE"/>
    <w:rsid w:val="007C36CD"/>
    <w:rsid w:val="007C3C87"/>
    <w:rsid w:val="007C3D16"/>
    <w:rsid w:val="007C47E4"/>
    <w:rsid w:val="007C4FF4"/>
    <w:rsid w:val="007D2436"/>
    <w:rsid w:val="007D2B3D"/>
    <w:rsid w:val="007D444F"/>
    <w:rsid w:val="007D4E58"/>
    <w:rsid w:val="007D56C8"/>
    <w:rsid w:val="007D7F00"/>
    <w:rsid w:val="007E1CCC"/>
    <w:rsid w:val="007E459A"/>
    <w:rsid w:val="007E4929"/>
    <w:rsid w:val="007E720E"/>
    <w:rsid w:val="007E72F0"/>
    <w:rsid w:val="007F009F"/>
    <w:rsid w:val="007F0BF3"/>
    <w:rsid w:val="007F0D47"/>
    <w:rsid w:val="007F2B03"/>
    <w:rsid w:val="007F33BC"/>
    <w:rsid w:val="007F6C9D"/>
    <w:rsid w:val="00800BE6"/>
    <w:rsid w:val="0080256D"/>
    <w:rsid w:val="00802E22"/>
    <w:rsid w:val="00812702"/>
    <w:rsid w:val="0081659F"/>
    <w:rsid w:val="008165F1"/>
    <w:rsid w:val="008235B6"/>
    <w:rsid w:val="008329A5"/>
    <w:rsid w:val="00832C53"/>
    <w:rsid w:val="008353A0"/>
    <w:rsid w:val="00846B19"/>
    <w:rsid w:val="008509A5"/>
    <w:rsid w:val="008521F8"/>
    <w:rsid w:val="00852E79"/>
    <w:rsid w:val="008550E4"/>
    <w:rsid w:val="00855CA7"/>
    <w:rsid w:val="00855F3C"/>
    <w:rsid w:val="00857998"/>
    <w:rsid w:val="00862373"/>
    <w:rsid w:val="008702C7"/>
    <w:rsid w:val="008814B7"/>
    <w:rsid w:val="00882EDF"/>
    <w:rsid w:val="008855D8"/>
    <w:rsid w:val="00885B43"/>
    <w:rsid w:val="00885EDD"/>
    <w:rsid w:val="00891909"/>
    <w:rsid w:val="0089196E"/>
    <w:rsid w:val="00894546"/>
    <w:rsid w:val="008956AE"/>
    <w:rsid w:val="008962B9"/>
    <w:rsid w:val="008B27AB"/>
    <w:rsid w:val="008B474A"/>
    <w:rsid w:val="008B4752"/>
    <w:rsid w:val="008C0F7F"/>
    <w:rsid w:val="008C19A0"/>
    <w:rsid w:val="008C5F52"/>
    <w:rsid w:val="008D1294"/>
    <w:rsid w:val="008D4748"/>
    <w:rsid w:val="008D493B"/>
    <w:rsid w:val="008E15CC"/>
    <w:rsid w:val="008E5F67"/>
    <w:rsid w:val="008E7EF2"/>
    <w:rsid w:val="008F0D75"/>
    <w:rsid w:val="00912649"/>
    <w:rsid w:val="009141CE"/>
    <w:rsid w:val="00914978"/>
    <w:rsid w:val="0092032F"/>
    <w:rsid w:val="00921CBB"/>
    <w:rsid w:val="009220F6"/>
    <w:rsid w:val="00923540"/>
    <w:rsid w:val="009238C5"/>
    <w:rsid w:val="00926CE3"/>
    <w:rsid w:val="00927493"/>
    <w:rsid w:val="00930153"/>
    <w:rsid w:val="00936842"/>
    <w:rsid w:val="00944770"/>
    <w:rsid w:val="00950C79"/>
    <w:rsid w:val="00952E84"/>
    <w:rsid w:val="00952F21"/>
    <w:rsid w:val="00954DE5"/>
    <w:rsid w:val="00956D46"/>
    <w:rsid w:val="00957FE6"/>
    <w:rsid w:val="00961F56"/>
    <w:rsid w:val="00973D9E"/>
    <w:rsid w:val="00973DF8"/>
    <w:rsid w:val="00975B93"/>
    <w:rsid w:val="009803F9"/>
    <w:rsid w:val="00981623"/>
    <w:rsid w:val="0098375F"/>
    <w:rsid w:val="0098511D"/>
    <w:rsid w:val="00985485"/>
    <w:rsid w:val="00986075"/>
    <w:rsid w:val="00991298"/>
    <w:rsid w:val="00991A54"/>
    <w:rsid w:val="009932BD"/>
    <w:rsid w:val="009934FA"/>
    <w:rsid w:val="00994166"/>
    <w:rsid w:val="009A14E2"/>
    <w:rsid w:val="009B00C3"/>
    <w:rsid w:val="009B0CBC"/>
    <w:rsid w:val="009C0139"/>
    <w:rsid w:val="009C0E57"/>
    <w:rsid w:val="009C2F7D"/>
    <w:rsid w:val="009C55FF"/>
    <w:rsid w:val="009D6A3C"/>
    <w:rsid w:val="009D6EB2"/>
    <w:rsid w:val="009E3332"/>
    <w:rsid w:val="009E41C3"/>
    <w:rsid w:val="009E761C"/>
    <w:rsid w:val="009F0156"/>
    <w:rsid w:val="009F0F45"/>
    <w:rsid w:val="009F1E08"/>
    <w:rsid w:val="009F33A3"/>
    <w:rsid w:val="009F5379"/>
    <w:rsid w:val="009F698B"/>
    <w:rsid w:val="00A0033D"/>
    <w:rsid w:val="00A03EC8"/>
    <w:rsid w:val="00A0604C"/>
    <w:rsid w:val="00A11B0D"/>
    <w:rsid w:val="00A120BD"/>
    <w:rsid w:val="00A176AA"/>
    <w:rsid w:val="00A205D5"/>
    <w:rsid w:val="00A239B4"/>
    <w:rsid w:val="00A23D5F"/>
    <w:rsid w:val="00A25AFF"/>
    <w:rsid w:val="00A32DC9"/>
    <w:rsid w:val="00A33349"/>
    <w:rsid w:val="00A33FE6"/>
    <w:rsid w:val="00A44D43"/>
    <w:rsid w:val="00A452D2"/>
    <w:rsid w:val="00A470EC"/>
    <w:rsid w:val="00A50C4A"/>
    <w:rsid w:val="00A50F78"/>
    <w:rsid w:val="00A51224"/>
    <w:rsid w:val="00A5755C"/>
    <w:rsid w:val="00A63E56"/>
    <w:rsid w:val="00A66FD8"/>
    <w:rsid w:val="00A670EA"/>
    <w:rsid w:val="00A7100E"/>
    <w:rsid w:val="00A71A98"/>
    <w:rsid w:val="00A7291A"/>
    <w:rsid w:val="00A7417E"/>
    <w:rsid w:val="00A819B1"/>
    <w:rsid w:val="00A9009D"/>
    <w:rsid w:val="00A9242A"/>
    <w:rsid w:val="00A92BC1"/>
    <w:rsid w:val="00AA28F0"/>
    <w:rsid w:val="00AA2C54"/>
    <w:rsid w:val="00AA3EF4"/>
    <w:rsid w:val="00AA65DC"/>
    <w:rsid w:val="00AA7CBC"/>
    <w:rsid w:val="00AB36D0"/>
    <w:rsid w:val="00AB4CA0"/>
    <w:rsid w:val="00AB59CA"/>
    <w:rsid w:val="00AB60CB"/>
    <w:rsid w:val="00AC0C78"/>
    <w:rsid w:val="00AC175C"/>
    <w:rsid w:val="00AC4BC5"/>
    <w:rsid w:val="00AC6896"/>
    <w:rsid w:val="00AD4ACE"/>
    <w:rsid w:val="00AD4BAD"/>
    <w:rsid w:val="00AD5676"/>
    <w:rsid w:val="00AD5886"/>
    <w:rsid w:val="00AD6E3F"/>
    <w:rsid w:val="00AE08D5"/>
    <w:rsid w:val="00AE3466"/>
    <w:rsid w:val="00AF1471"/>
    <w:rsid w:val="00AF36BF"/>
    <w:rsid w:val="00AF53EC"/>
    <w:rsid w:val="00AF647B"/>
    <w:rsid w:val="00B010E5"/>
    <w:rsid w:val="00B048AA"/>
    <w:rsid w:val="00B13870"/>
    <w:rsid w:val="00B1500D"/>
    <w:rsid w:val="00B1629F"/>
    <w:rsid w:val="00B1672F"/>
    <w:rsid w:val="00B30486"/>
    <w:rsid w:val="00B3494F"/>
    <w:rsid w:val="00B427DC"/>
    <w:rsid w:val="00B44119"/>
    <w:rsid w:val="00B4671F"/>
    <w:rsid w:val="00B50F62"/>
    <w:rsid w:val="00B55AA4"/>
    <w:rsid w:val="00B60779"/>
    <w:rsid w:val="00B61496"/>
    <w:rsid w:val="00B63E05"/>
    <w:rsid w:val="00B66717"/>
    <w:rsid w:val="00B67AA7"/>
    <w:rsid w:val="00B72669"/>
    <w:rsid w:val="00B76DF4"/>
    <w:rsid w:val="00B76EEF"/>
    <w:rsid w:val="00B776C1"/>
    <w:rsid w:val="00B867D1"/>
    <w:rsid w:val="00B92977"/>
    <w:rsid w:val="00B92987"/>
    <w:rsid w:val="00B9437F"/>
    <w:rsid w:val="00B96073"/>
    <w:rsid w:val="00B962B5"/>
    <w:rsid w:val="00B968F0"/>
    <w:rsid w:val="00B96DB3"/>
    <w:rsid w:val="00BA2D4B"/>
    <w:rsid w:val="00BA3FBD"/>
    <w:rsid w:val="00BA7F8D"/>
    <w:rsid w:val="00BB48CE"/>
    <w:rsid w:val="00BB4CED"/>
    <w:rsid w:val="00BB57BA"/>
    <w:rsid w:val="00BB67B3"/>
    <w:rsid w:val="00BC3CDC"/>
    <w:rsid w:val="00BC4382"/>
    <w:rsid w:val="00BC5D5E"/>
    <w:rsid w:val="00BC6D9B"/>
    <w:rsid w:val="00BC7D69"/>
    <w:rsid w:val="00BC7FC3"/>
    <w:rsid w:val="00BD5B4F"/>
    <w:rsid w:val="00BD7B20"/>
    <w:rsid w:val="00BE0E9A"/>
    <w:rsid w:val="00BE4D46"/>
    <w:rsid w:val="00BE4D54"/>
    <w:rsid w:val="00BE72CC"/>
    <w:rsid w:val="00BF0580"/>
    <w:rsid w:val="00BF185A"/>
    <w:rsid w:val="00BF2DD0"/>
    <w:rsid w:val="00C01970"/>
    <w:rsid w:val="00C032A0"/>
    <w:rsid w:val="00C05C98"/>
    <w:rsid w:val="00C06939"/>
    <w:rsid w:val="00C0782F"/>
    <w:rsid w:val="00C20DBD"/>
    <w:rsid w:val="00C246E2"/>
    <w:rsid w:val="00C24BCF"/>
    <w:rsid w:val="00C27505"/>
    <w:rsid w:val="00C30F82"/>
    <w:rsid w:val="00C35EEA"/>
    <w:rsid w:val="00C40F18"/>
    <w:rsid w:val="00C41F0D"/>
    <w:rsid w:val="00C42F38"/>
    <w:rsid w:val="00C5033A"/>
    <w:rsid w:val="00C50B8F"/>
    <w:rsid w:val="00C525DF"/>
    <w:rsid w:val="00C52DB2"/>
    <w:rsid w:val="00C546DD"/>
    <w:rsid w:val="00C54918"/>
    <w:rsid w:val="00C553C3"/>
    <w:rsid w:val="00C64A12"/>
    <w:rsid w:val="00C650DE"/>
    <w:rsid w:val="00C66303"/>
    <w:rsid w:val="00C66BB9"/>
    <w:rsid w:val="00C7017C"/>
    <w:rsid w:val="00C73986"/>
    <w:rsid w:val="00C7746B"/>
    <w:rsid w:val="00C77C77"/>
    <w:rsid w:val="00C8105F"/>
    <w:rsid w:val="00C81379"/>
    <w:rsid w:val="00C816B2"/>
    <w:rsid w:val="00C81970"/>
    <w:rsid w:val="00C87101"/>
    <w:rsid w:val="00C94D24"/>
    <w:rsid w:val="00C967CD"/>
    <w:rsid w:val="00CA0B2C"/>
    <w:rsid w:val="00CA1024"/>
    <w:rsid w:val="00CA290E"/>
    <w:rsid w:val="00CA3A89"/>
    <w:rsid w:val="00CA4EA9"/>
    <w:rsid w:val="00CB2ED2"/>
    <w:rsid w:val="00CB5DCB"/>
    <w:rsid w:val="00CC0015"/>
    <w:rsid w:val="00CC263F"/>
    <w:rsid w:val="00CD2C52"/>
    <w:rsid w:val="00CD602C"/>
    <w:rsid w:val="00CD62C1"/>
    <w:rsid w:val="00CD7481"/>
    <w:rsid w:val="00CE2A66"/>
    <w:rsid w:val="00CE375B"/>
    <w:rsid w:val="00CE7232"/>
    <w:rsid w:val="00CE79D7"/>
    <w:rsid w:val="00CF1C01"/>
    <w:rsid w:val="00CF390A"/>
    <w:rsid w:val="00D023CF"/>
    <w:rsid w:val="00D043F3"/>
    <w:rsid w:val="00D11F90"/>
    <w:rsid w:val="00D126D3"/>
    <w:rsid w:val="00D12DF6"/>
    <w:rsid w:val="00D21546"/>
    <w:rsid w:val="00D22A0E"/>
    <w:rsid w:val="00D241C5"/>
    <w:rsid w:val="00D24F9A"/>
    <w:rsid w:val="00D25230"/>
    <w:rsid w:val="00D345C2"/>
    <w:rsid w:val="00D35886"/>
    <w:rsid w:val="00D37A72"/>
    <w:rsid w:val="00D41BFE"/>
    <w:rsid w:val="00D42B90"/>
    <w:rsid w:val="00D520F5"/>
    <w:rsid w:val="00D5213E"/>
    <w:rsid w:val="00D52723"/>
    <w:rsid w:val="00D530E5"/>
    <w:rsid w:val="00D54714"/>
    <w:rsid w:val="00D604F2"/>
    <w:rsid w:val="00D658CF"/>
    <w:rsid w:val="00D74542"/>
    <w:rsid w:val="00D74D35"/>
    <w:rsid w:val="00D77B41"/>
    <w:rsid w:val="00D80278"/>
    <w:rsid w:val="00D81180"/>
    <w:rsid w:val="00D9349A"/>
    <w:rsid w:val="00DA0D5E"/>
    <w:rsid w:val="00DA16AA"/>
    <w:rsid w:val="00DA30BF"/>
    <w:rsid w:val="00DA3FE8"/>
    <w:rsid w:val="00DA50C9"/>
    <w:rsid w:val="00DB1CEE"/>
    <w:rsid w:val="00DB3E9E"/>
    <w:rsid w:val="00DB591E"/>
    <w:rsid w:val="00DC30C9"/>
    <w:rsid w:val="00DD0D6E"/>
    <w:rsid w:val="00DD18CE"/>
    <w:rsid w:val="00DD1A16"/>
    <w:rsid w:val="00DD42EC"/>
    <w:rsid w:val="00DE0681"/>
    <w:rsid w:val="00DE5FDB"/>
    <w:rsid w:val="00DF0128"/>
    <w:rsid w:val="00DF2564"/>
    <w:rsid w:val="00DF2DC2"/>
    <w:rsid w:val="00DF5F9F"/>
    <w:rsid w:val="00E012CA"/>
    <w:rsid w:val="00E04A97"/>
    <w:rsid w:val="00E05A01"/>
    <w:rsid w:val="00E20678"/>
    <w:rsid w:val="00E23D9D"/>
    <w:rsid w:val="00E30145"/>
    <w:rsid w:val="00E32CDA"/>
    <w:rsid w:val="00E42B8D"/>
    <w:rsid w:val="00E42DFA"/>
    <w:rsid w:val="00E45770"/>
    <w:rsid w:val="00E520D2"/>
    <w:rsid w:val="00E52F69"/>
    <w:rsid w:val="00E55C18"/>
    <w:rsid w:val="00E6288B"/>
    <w:rsid w:val="00E638E7"/>
    <w:rsid w:val="00E65313"/>
    <w:rsid w:val="00E702FB"/>
    <w:rsid w:val="00E71137"/>
    <w:rsid w:val="00E72EC0"/>
    <w:rsid w:val="00E750D4"/>
    <w:rsid w:val="00E767B8"/>
    <w:rsid w:val="00E808C9"/>
    <w:rsid w:val="00E8326A"/>
    <w:rsid w:val="00E91974"/>
    <w:rsid w:val="00E9307D"/>
    <w:rsid w:val="00E96C5B"/>
    <w:rsid w:val="00EA10FE"/>
    <w:rsid w:val="00EA17F8"/>
    <w:rsid w:val="00EA5CFD"/>
    <w:rsid w:val="00EB0631"/>
    <w:rsid w:val="00EB09CB"/>
    <w:rsid w:val="00EB3C5A"/>
    <w:rsid w:val="00EB3D74"/>
    <w:rsid w:val="00EC0B6B"/>
    <w:rsid w:val="00EC1538"/>
    <w:rsid w:val="00EC3057"/>
    <w:rsid w:val="00ED0F91"/>
    <w:rsid w:val="00ED2DB3"/>
    <w:rsid w:val="00ED3D82"/>
    <w:rsid w:val="00ED4051"/>
    <w:rsid w:val="00ED4F45"/>
    <w:rsid w:val="00ED746E"/>
    <w:rsid w:val="00EE1598"/>
    <w:rsid w:val="00EE262B"/>
    <w:rsid w:val="00EE31D1"/>
    <w:rsid w:val="00EE664B"/>
    <w:rsid w:val="00EE68D1"/>
    <w:rsid w:val="00EE714E"/>
    <w:rsid w:val="00EF32F9"/>
    <w:rsid w:val="00EF57A8"/>
    <w:rsid w:val="00EF5B65"/>
    <w:rsid w:val="00EF6352"/>
    <w:rsid w:val="00EF79CB"/>
    <w:rsid w:val="00EF7E0B"/>
    <w:rsid w:val="00F007E2"/>
    <w:rsid w:val="00F00D24"/>
    <w:rsid w:val="00F02180"/>
    <w:rsid w:val="00F026BD"/>
    <w:rsid w:val="00F05D65"/>
    <w:rsid w:val="00F06630"/>
    <w:rsid w:val="00F156D9"/>
    <w:rsid w:val="00F1602D"/>
    <w:rsid w:val="00F22B29"/>
    <w:rsid w:val="00F235BF"/>
    <w:rsid w:val="00F2564B"/>
    <w:rsid w:val="00F2628D"/>
    <w:rsid w:val="00F27DBF"/>
    <w:rsid w:val="00F300F5"/>
    <w:rsid w:val="00F311F9"/>
    <w:rsid w:val="00F355E6"/>
    <w:rsid w:val="00F35FE4"/>
    <w:rsid w:val="00F401E7"/>
    <w:rsid w:val="00F407B4"/>
    <w:rsid w:val="00F43CA4"/>
    <w:rsid w:val="00F607FD"/>
    <w:rsid w:val="00F63729"/>
    <w:rsid w:val="00F65C5A"/>
    <w:rsid w:val="00F709BD"/>
    <w:rsid w:val="00F70A8D"/>
    <w:rsid w:val="00F70DD5"/>
    <w:rsid w:val="00F70E49"/>
    <w:rsid w:val="00F71AA1"/>
    <w:rsid w:val="00F71F1F"/>
    <w:rsid w:val="00F752F3"/>
    <w:rsid w:val="00F80559"/>
    <w:rsid w:val="00F81F29"/>
    <w:rsid w:val="00F82F1C"/>
    <w:rsid w:val="00F83396"/>
    <w:rsid w:val="00F83FF1"/>
    <w:rsid w:val="00F849FD"/>
    <w:rsid w:val="00F90219"/>
    <w:rsid w:val="00F91559"/>
    <w:rsid w:val="00F94A92"/>
    <w:rsid w:val="00F96038"/>
    <w:rsid w:val="00F97984"/>
    <w:rsid w:val="00FA06B5"/>
    <w:rsid w:val="00FA2A9E"/>
    <w:rsid w:val="00FA2BBA"/>
    <w:rsid w:val="00FA3B5D"/>
    <w:rsid w:val="00FB0967"/>
    <w:rsid w:val="00FB2B52"/>
    <w:rsid w:val="00FB3455"/>
    <w:rsid w:val="00FB5138"/>
    <w:rsid w:val="00FC00A0"/>
    <w:rsid w:val="00FC031C"/>
    <w:rsid w:val="00FD112F"/>
    <w:rsid w:val="00FD1419"/>
    <w:rsid w:val="00FD6A76"/>
    <w:rsid w:val="00FE0388"/>
    <w:rsid w:val="00FE1D1B"/>
    <w:rsid w:val="00FE20DB"/>
    <w:rsid w:val="00FF07F9"/>
    <w:rsid w:val="00FF4C67"/>
    <w:rsid w:val="022A731E"/>
    <w:rsid w:val="02A64119"/>
    <w:rsid w:val="043D6C25"/>
    <w:rsid w:val="048667D3"/>
    <w:rsid w:val="049E006D"/>
    <w:rsid w:val="054C634F"/>
    <w:rsid w:val="07BD0E51"/>
    <w:rsid w:val="08DB7764"/>
    <w:rsid w:val="0C9A6ED5"/>
    <w:rsid w:val="100603AC"/>
    <w:rsid w:val="10F1631B"/>
    <w:rsid w:val="12A93FD5"/>
    <w:rsid w:val="130C2FEE"/>
    <w:rsid w:val="13CE1647"/>
    <w:rsid w:val="17B84A32"/>
    <w:rsid w:val="19B01875"/>
    <w:rsid w:val="1A1C1CFA"/>
    <w:rsid w:val="1AD4001C"/>
    <w:rsid w:val="1C3E1334"/>
    <w:rsid w:val="1CFD4AD4"/>
    <w:rsid w:val="1D070020"/>
    <w:rsid w:val="1EB274DF"/>
    <w:rsid w:val="20106F8E"/>
    <w:rsid w:val="22B36787"/>
    <w:rsid w:val="231125AC"/>
    <w:rsid w:val="24077BFF"/>
    <w:rsid w:val="26A5092E"/>
    <w:rsid w:val="28260401"/>
    <w:rsid w:val="2B110340"/>
    <w:rsid w:val="2CF51D47"/>
    <w:rsid w:val="2F640DE8"/>
    <w:rsid w:val="31190CC6"/>
    <w:rsid w:val="33FD7752"/>
    <w:rsid w:val="37922635"/>
    <w:rsid w:val="379540A7"/>
    <w:rsid w:val="3989156E"/>
    <w:rsid w:val="3A15477F"/>
    <w:rsid w:val="3A242466"/>
    <w:rsid w:val="3C47334E"/>
    <w:rsid w:val="3CB26D1E"/>
    <w:rsid w:val="3EF07F7A"/>
    <w:rsid w:val="43ED3C40"/>
    <w:rsid w:val="495323ED"/>
    <w:rsid w:val="4AF3601A"/>
    <w:rsid w:val="4BA315C9"/>
    <w:rsid w:val="4CC6446A"/>
    <w:rsid w:val="544D740E"/>
    <w:rsid w:val="55AE0FCF"/>
    <w:rsid w:val="58FE18D5"/>
    <w:rsid w:val="594914BB"/>
    <w:rsid w:val="5CA82CD1"/>
    <w:rsid w:val="5FCE09A6"/>
    <w:rsid w:val="60ED5F11"/>
    <w:rsid w:val="64122457"/>
    <w:rsid w:val="646426D5"/>
    <w:rsid w:val="64BC4F31"/>
    <w:rsid w:val="64C3416F"/>
    <w:rsid w:val="6624577F"/>
    <w:rsid w:val="67161F83"/>
    <w:rsid w:val="68817BAC"/>
    <w:rsid w:val="68DB6F84"/>
    <w:rsid w:val="6A1706CF"/>
    <w:rsid w:val="6A563FBC"/>
    <w:rsid w:val="6A7E3167"/>
    <w:rsid w:val="6D873407"/>
    <w:rsid w:val="6DA24319"/>
    <w:rsid w:val="6EA81B75"/>
    <w:rsid w:val="6FE35A27"/>
    <w:rsid w:val="72167982"/>
    <w:rsid w:val="739B783A"/>
    <w:rsid w:val="75536D10"/>
    <w:rsid w:val="75B30C82"/>
    <w:rsid w:val="770E7892"/>
    <w:rsid w:val="77980A6E"/>
    <w:rsid w:val="77F71564"/>
    <w:rsid w:val="792A54A4"/>
    <w:rsid w:val="79F1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F70DD5"/>
    <w:rPr>
      <w:sz w:val="18"/>
      <w:szCs w:val="18"/>
    </w:rPr>
  </w:style>
  <w:style w:type="paragraph" w:styleId="a4">
    <w:name w:val="footer"/>
    <w:basedOn w:val="a"/>
    <w:link w:val="Char"/>
    <w:qFormat/>
    <w:rsid w:val="00F70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F70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70D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F70DD5"/>
  </w:style>
  <w:style w:type="character" w:styleId="a8">
    <w:name w:val="Hyperlink"/>
    <w:qFormat/>
    <w:rsid w:val="00F70DD5"/>
    <w:rPr>
      <w:color w:val="0000FF"/>
      <w:u w:val="single"/>
    </w:rPr>
  </w:style>
  <w:style w:type="character" w:customStyle="1" w:styleId="1">
    <w:name w:val="已访问的超链接1"/>
    <w:qFormat/>
    <w:rsid w:val="00F70DD5"/>
    <w:rPr>
      <w:color w:val="800080"/>
      <w:u w:val="single"/>
    </w:rPr>
  </w:style>
  <w:style w:type="character" w:customStyle="1" w:styleId="Char0">
    <w:name w:val="页眉 Char"/>
    <w:link w:val="a5"/>
    <w:qFormat/>
    <w:rsid w:val="00F70DD5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F70DD5"/>
    <w:rPr>
      <w:kern w:val="2"/>
      <w:sz w:val="18"/>
      <w:szCs w:val="18"/>
    </w:rPr>
  </w:style>
  <w:style w:type="paragraph" w:customStyle="1" w:styleId="21">
    <w:name w:val="目录 21"/>
    <w:basedOn w:val="a"/>
    <w:next w:val="a"/>
    <w:uiPriority w:val="39"/>
    <w:qFormat/>
    <w:rsid w:val="00F70DD5"/>
    <w:pPr>
      <w:tabs>
        <w:tab w:val="right" w:leader="dot" w:pos="8494"/>
      </w:tabs>
      <w:spacing w:line="560" w:lineRule="exact"/>
      <w:ind w:left="210"/>
      <w:jc w:val="left"/>
    </w:pPr>
    <w:rPr>
      <w:rFonts w:ascii="仿宋_GB2312" w:eastAsia="仿宋_GB2312" w:hAnsi="Calibri" w:cs="Calibri"/>
      <w:smallCaps/>
      <w:sz w:val="28"/>
      <w:szCs w:val="28"/>
    </w:rPr>
  </w:style>
  <w:style w:type="paragraph" w:customStyle="1" w:styleId="11">
    <w:name w:val="目录 11"/>
    <w:basedOn w:val="a"/>
    <w:next w:val="a"/>
    <w:uiPriority w:val="39"/>
    <w:qFormat/>
    <w:rsid w:val="00F70DD5"/>
    <w:pPr>
      <w:tabs>
        <w:tab w:val="left" w:pos="840"/>
        <w:tab w:val="right" w:leader="dot" w:pos="8296"/>
      </w:tabs>
      <w:spacing w:line="560" w:lineRule="exact"/>
      <w:jc w:val="left"/>
    </w:pPr>
    <w:rPr>
      <w:rFonts w:ascii="仿宋_GB2312" w:eastAsia="仿宋_GB2312" w:hAnsi="新宋体" w:cs="Calibri"/>
      <w:b/>
      <w:bCs/>
      <w:caps/>
      <w:sz w:val="28"/>
      <w:szCs w:val="28"/>
    </w:rPr>
  </w:style>
  <w:style w:type="paragraph" w:customStyle="1" w:styleId="CharCharCharCharCharCharChar">
    <w:name w:val="Char Char Char Char Char Char Char"/>
    <w:basedOn w:val="a"/>
    <w:qFormat/>
    <w:rsid w:val="00F70DD5"/>
    <w:rPr>
      <w:szCs w:val="21"/>
    </w:rPr>
  </w:style>
  <w:style w:type="paragraph" w:customStyle="1" w:styleId="10">
    <w:name w:val="列出段落1"/>
    <w:basedOn w:val="a"/>
    <w:uiPriority w:val="34"/>
    <w:qFormat/>
    <w:rsid w:val="00F70DD5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779</Words>
  <Characters>4443</Characters>
  <Application>Microsoft Office Word</Application>
  <DocSecurity>0</DocSecurity>
  <Lines>37</Lines>
  <Paragraphs>10</Paragraphs>
  <ScaleCrop>false</ScaleCrop>
  <Company>czj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关于进行本市部门整体支出</dc:title>
  <dc:creator>傅海英</dc:creator>
  <cp:lastModifiedBy>lenovo</cp:lastModifiedBy>
  <cp:revision>8</cp:revision>
  <cp:lastPrinted>2019-06-21T02:10:00Z</cp:lastPrinted>
  <dcterms:created xsi:type="dcterms:W3CDTF">2020-12-31T06:58:00Z</dcterms:created>
  <dcterms:modified xsi:type="dcterms:W3CDTF">2024-02-02T01:34:00Z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739EEDB2ECE141DEAF0C3D87D58590AD_13</vt:lpwstr>
  </property>
</Properties>
</file>